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BDF8" w14:textId="77777777" w:rsidR="007D7451" w:rsidRPr="007D7451" w:rsidRDefault="007D7451" w:rsidP="007D7451">
      <w:pPr>
        <w:spacing w:line="360" w:lineRule="auto"/>
        <w:jc w:val="center"/>
        <w:rPr>
          <w:b/>
          <w:sz w:val="26"/>
        </w:rPr>
      </w:pPr>
      <w:r w:rsidRPr="007D7451">
        <w:rPr>
          <w:b/>
          <w:sz w:val="26"/>
        </w:rPr>
        <w:t>Academic Counseling Documents</w:t>
      </w:r>
    </w:p>
    <w:p w14:paraId="596AC210" w14:textId="7B8F51CD" w:rsidR="007D7451" w:rsidRDefault="002914A1" w:rsidP="007D7451">
      <w:pPr>
        <w:spacing w:line="360" w:lineRule="auto"/>
      </w:pPr>
      <w:r>
        <w:t>The academic c</w:t>
      </w:r>
      <w:r w:rsidR="007D7451" w:rsidRPr="00E43FB2">
        <w:t xml:space="preserve">ounselor is responsible for ensuring that the following forms are completed accurately and on time, and submitted </w:t>
      </w:r>
      <w:r>
        <w:t>properly</w:t>
      </w:r>
      <w:r w:rsidR="007D7451" w:rsidRPr="00E43FB2">
        <w:t>.</w:t>
      </w:r>
    </w:p>
    <w:p w14:paraId="6FA3BA19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8" w:history="1">
        <w:r w:rsidR="007D7451" w:rsidRPr="003217BB">
          <w:rPr>
            <w:rStyle w:val="Hyperlink"/>
            <w:b/>
            <w:i/>
          </w:rPr>
          <w:t>Credit Check Form</w:t>
        </w:r>
      </w:hyperlink>
    </w:p>
    <w:p w14:paraId="77274C90" w14:textId="37955C37" w:rsidR="007D7451" w:rsidRPr="00704FB9" w:rsidRDefault="007D7451" w:rsidP="002914A1">
      <w:pPr>
        <w:numPr>
          <w:ilvl w:val="0"/>
          <w:numId w:val="26"/>
        </w:numPr>
        <w:spacing w:line="360" w:lineRule="auto"/>
      </w:pPr>
      <w:bookmarkStart w:id="0" w:name="_GoBack"/>
      <w:bookmarkEnd w:id="0"/>
      <w:r w:rsidRPr="00704FB9">
        <w:t>For identifying which credits and T</w:t>
      </w:r>
      <w:r>
        <w:t xml:space="preserve">exas </w:t>
      </w:r>
      <w:r w:rsidRPr="00704FB9">
        <w:t>A</w:t>
      </w:r>
      <w:r>
        <w:t xml:space="preserve">ssessment of </w:t>
      </w:r>
      <w:r w:rsidRPr="00704FB9">
        <w:t>K</w:t>
      </w:r>
      <w:r>
        <w:t xml:space="preserve">nowledge and </w:t>
      </w:r>
      <w:r w:rsidRPr="00704FB9">
        <w:t>S</w:t>
      </w:r>
      <w:r>
        <w:t>kills</w:t>
      </w:r>
      <w:r w:rsidR="002914A1">
        <w:t xml:space="preserve"> the student has achieved</w:t>
      </w:r>
      <w:r w:rsidRPr="00704FB9">
        <w:t xml:space="preserve"> </w:t>
      </w:r>
      <w:r>
        <w:t xml:space="preserve">and </w:t>
      </w:r>
      <w:r w:rsidRPr="00704FB9">
        <w:t>which are needed. Lists the district requirements for graduation (credits and TAKS) and provides places to indicate which credits and TAKS the student has achieved and which are still needed</w:t>
      </w:r>
    </w:p>
    <w:p w14:paraId="39B11757" w14:textId="7191FEEA" w:rsidR="007D7451" w:rsidRPr="00704FB9" w:rsidRDefault="002914A1" w:rsidP="002914A1">
      <w:pPr>
        <w:numPr>
          <w:ilvl w:val="0"/>
          <w:numId w:val="26"/>
        </w:numPr>
        <w:spacing w:line="360" w:lineRule="auto"/>
      </w:pPr>
      <w:r>
        <w:t>Gets student sign</w:t>
      </w:r>
      <w:r w:rsidR="007D7451" w:rsidRPr="00704FB9">
        <w:t xml:space="preserve"> off on it</w:t>
      </w:r>
    </w:p>
    <w:p w14:paraId="59D93527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9" w:history="1">
        <w:r w:rsidR="007D7451" w:rsidRPr="003217BB">
          <w:rPr>
            <w:rStyle w:val="Hyperlink"/>
            <w:b/>
            <w:i/>
          </w:rPr>
          <w:t>Data Registration Enrollment Form</w:t>
        </w:r>
      </w:hyperlink>
    </w:p>
    <w:p w14:paraId="7CD8FD1E" w14:textId="77777777" w:rsidR="007D7451" w:rsidRPr="00704FB9" w:rsidRDefault="007D7451" w:rsidP="002914A1">
      <w:pPr>
        <w:numPr>
          <w:ilvl w:val="0"/>
          <w:numId w:val="25"/>
        </w:numPr>
        <w:spacing w:line="360" w:lineRule="auto"/>
      </w:pPr>
      <w:r w:rsidRPr="00704FB9">
        <w:t>For gathering demographic data needed to register student</w:t>
      </w:r>
    </w:p>
    <w:p w14:paraId="2B7373F1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10" w:history="1">
        <w:r w:rsidR="007D7451" w:rsidRPr="003217BB">
          <w:rPr>
            <w:rStyle w:val="Hyperlink"/>
            <w:b/>
            <w:i/>
          </w:rPr>
          <w:t>Withdrawal Interview Record</w:t>
        </w:r>
      </w:hyperlink>
    </w:p>
    <w:p w14:paraId="0733AAC3" w14:textId="77777777" w:rsidR="007D7451" w:rsidRPr="00704FB9" w:rsidRDefault="007D7451" w:rsidP="002914A1">
      <w:pPr>
        <w:numPr>
          <w:ilvl w:val="0"/>
          <w:numId w:val="24"/>
        </w:numPr>
        <w:spacing w:line="360" w:lineRule="auto"/>
      </w:pPr>
      <w:r>
        <w:t>Completed if student withdraws</w:t>
      </w:r>
      <w:r w:rsidRPr="00704FB9">
        <w:t xml:space="preserve"> </w:t>
      </w:r>
    </w:p>
    <w:p w14:paraId="642AB5E2" w14:textId="1654CF9A" w:rsidR="007D7451" w:rsidRPr="00704FB9" w:rsidRDefault="007D7451" w:rsidP="002914A1">
      <w:pPr>
        <w:numPr>
          <w:ilvl w:val="0"/>
          <w:numId w:val="24"/>
        </w:numPr>
        <w:spacing w:line="360" w:lineRule="auto"/>
      </w:pPr>
      <w:r w:rsidRPr="00704FB9">
        <w:t>Includes demographic data, reason for withdrawal, verificatio</w:t>
      </w:r>
      <w:r w:rsidR="002914A1">
        <w:t>n that counseling was offered, r</w:t>
      </w:r>
      <w:r w:rsidRPr="00704FB9">
        <w:t>equires si</w:t>
      </w:r>
      <w:r>
        <w:t>gnatures of student and parents</w:t>
      </w:r>
    </w:p>
    <w:p w14:paraId="55907E09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11" w:history="1">
        <w:r w:rsidR="007D7451" w:rsidRPr="003217BB">
          <w:rPr>
            <w:rStyle w:val="Hyperlink"/>
            <w:b/>
            <w:i/>
          </w:rPr>
          <w:t>Employment Verification</w:t>
        </w:r>
      </w:hyperlink>
    </w:p>
    <w:p w14:paraId="233FFE6E" w14:textId="77777777" w:rsidR="007D7451" w:rsidRPr="00704FB9" w:rsidRDefault="007D7451" w:rsidP="002914A1">
      <w:pPr>
        <w:numPr>
          <w:ilvl w:val="0"/>
          <w:numId w:val="23"/>
        </w:numPr>
        <w:spacing w:line="360" w:lineRule="auto"/>
      </w:pPr>
      <w:r w:rsidRPr="00704FB9">
        <w:t>To verify that a student is working an</w:t>
      </w:r>
      <w:r>
        <w:t>d therefore needs early release</w:t>
      </w:r>
    </w:p>
    <w:p w14:paraId="69108FA9" w14:textId="395D2DAB" w:rsidR="007D7451" w:rsidRPr="00704FB9" w:rsidRDefault="007D7451" w:rsidP="002914A1">
      <w:pPr>
        <w:numPr>
          <w:ilvl w:val="0"/>
          <w:numId w:val="23"/>
        </w:numPr>
        <w:spacing w:line="360" w:lineRule="auto"/>
      </w:pPr>
      <w:r w:rsidRPr="00704FB9">
        <w:t xml:space="preserve">Is </w:t>
      </w:r>
      <w:r w:rsidR="002914A1">
        <w:t>sent to employer for completion</w:t>
      </w:r>
      <w:r w:rsidRPr="00704FB9">
        <w:t xml:space="preserve"> and </w:t>
      </w:r>
      <w:r w:rsidR="002914A1">
        <w:t>returned</w:t>
      </w:r>
      <w:r w:rsidRPr="00704FB9">
        <w:t xml:space="preserve"> to CCTA</w:t>
      </w:r>
    </w:p>
    <w:p w14:paraId="3B642E19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12" w:history="1">
        <w:r w:rsidR="007D7451" w:rsidRPr="007D7451">
          <w:rPr>
            <w:rStyle w:val="Hyperlink"/>
            <w:b/>
            <w:i/>
          </w:rPr>
          <w:t>Mini Semes</w:t>
        </w:r>
        <w:r w:rsidR="007D7451" w:rsidRPr="007D7451">
          <w:rPr>
            <w:rStyle w:val="Hyperlink"/>
            <w:b/>
            <w:i/>
          </w:rPr>
          <w:t>t</w:t>
        </w:r>
        <w:r w:rsidR="007D7451" w:rsidRPr="007D7451">
          <w:rPr>
            <w:rStyle w:val="Hyperlink"/>
            <w:b/>
            <w:i/>
          </w:rPr>
          <w:t>er Survey Form</w:t>
        </w:r>
      </w:hyperlink>
    </w:p>
    <w:p w14:paraId="0D49378C" w14:textId="03F6F00F" w:rsidR="007D7451" w:rsidRPr="00704FB9" w:rsidRDefault="007D7451" w:rsidP="002914A1">
      <w:pPr>
        <w:numPr>
          <w:ilvl w:val="0"/>
          <w:numId w:val="22"/>
        </w:numPr>
        <w:spacing w:line="360" w:lineRule="auto"/>
      </w:pPr>
      <w:r w:rsidRPr="00704FB9">
        <w:t>For g</w:t>
      </w:r>
      <w:r>
        <w:t>athering information on student</w:t>
      </w:r>
      <w:r w:rsidRPr="00704FB9">
        <w:t>s</w:t>
      </w:r>
      <w:r>
        <w:t>’</w:t>
      </w:r>
      <w:r w:rsidRPr="00704FB9">
        <w:t xml:space="preserve"> primary choices</w:t>
      </w:r>
      <w:r w:rsidR="002914A1">
        <w:t xml:space="preserve"> for mini-</w:t>
      </w:r>
      <w:proofErr w:type="spellStart"/>
      <w:r>
        <w:t>mesters</w:t>
      </w:r>
      <w:proofErr w:type="spellEnd"/>
    </w:p>
    <w:p w14:paraId="4CE4ADC1" w14:textId="77777777" w:rsidR="007D7451" w:rsidRPr="00704FB9" w:rsidRDefault="007D7451" w:rsidP="002914A1">
      <w:pPr>
        <w:numPr>
          <w:ilvl w:val="0"/>
          <w:numId w:val="22"/>
        </w:numPr>
        <w:spacing w:line="360" w:lineRule="auto"/>
      </w:pPr>
      <w:r w:rsidRPr="00704FB9">
        <w:t>Includes student schedule, credits needed, concerns</w:t>
      </w:r>
    </w:p>
    <w:p w14:paraId="7BEAB248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13" w:history="1">
        <w:r w:rsidR="007D7451" w:rsidRPr="00B17A62">
          <w:rPr>
            <w:rStyle w:val="Hyperlink"/>
            <w:b/>
            <w:i/>
          </w:rPr>
          <w:t>District Income Survey Form</w:t>
        </w:r>
      </w:hyperlink>
    </w:p>
    <w:p w14:paraId="75C666F2" w14:textId="0E95EB00" w:rsidR="007D7451" w:rsidRPr="00704FB9" w:rsidRDefault="007D7451" w:rsidP="002914A1">
      <w:pPr>
        <w:numPr>
          <w:ilvl w:val="0"/>
          <w:numId w:val="21"/>
        </w:numPr>
        <w:spacing w:line="360" w:lineRule="auto"/>
      </w:pPr>
      <w:r w:rsidRPr="00704FB9">
        <w:t>For gathering</w:t>
      </w:r>
      <w:r w:rsidR="002914A1">
        <w:t xml:space="preserve"> information about income </w:t>
      </w:r>
      <w:r w:rsidRPr="00704FB9">
        <w:t>of student or household in which student resides</w:t>
      </w:r>
    </w:p>
    <w:p w14:paraId="5768363E" w14:textId="77777777" w:rsidR="007D7451" w:rsidRPr="00704FB9" w:rsidRDefault="007D7451" w:rsidP="002914A1">
      <w:pPr>
        <w:numPr>
          <w:ilvl w:val="0"/>
          <w:numId w:val="21"/>
        </w:numPr>
        <w:spacing w:line="360" w:lineRule="auto"/>
      </w:pPr>
      <w:r w:rsidRPr="00704FB9">
        <w:t>Required by district</w:t>
      </w:r>
    </w:p>
    <w:p w14:paraId="601C1E11" w14:textId="77777777" w:rsidR="002914A1" w:rsidRDefault="002914A1" w:rsidP="002914A1">
      <w:pPr>
        <w:spacing w:line="360" w:lineRule="auto"/>
      </w:pPr>
      <w:hyperlink r:id="rId14" w:history="1">
        <w:r w:rsidR="003217BB" w:rsidRPr="003217BB">
          <w:rPr>
            <w:rStyle w:val="Hyperlink"/>
            <w:b/>
            <w:i/>
          </w:rPr>
          <w:t>Texas Education Agency Student/Staff Race and Ethnicity Identification Form</w:t>
        </w:r>
      </w:hyperlink>
      <w:r>
        <w:t xml:space="preserve"> </w:t>
      </w:r>
    </w:p>
    <w:p w14:paraId="53F5CAC1" w14:textId="006CDC28" w:rsidR="007D7451" w:rsidRPr="00704FB9" w:rsidRDefault="002914A1" w:rsidP="002914A1">
      <w:pPr>
        <w:numPr>
          <w:ilvl w:val="0"/>
          <w:numId w:val="21"/>
        </w:numPr>
        <w:spacing w:line="360" w:lineRule="auto"/>
      </w:pPr>
      <w:r>
        <w:t>For</w:t>
      </w:r>
      <w:r w:rsidR="007D7451" w:rsidRPr="00704FB9">
        <w:t xml:space="preserve"> gathering information about the race and ethnicity of all students and staff</w:t>
      </w:r>
    </w:p>
    <w:p w14:paraId="17702CFA" w14:textId="77777777" w:rsidR="007D7451" w:rsidRPr="00704FB9" w:rsidRDefault="007D7451" w:rsidP="002914A1">
      <w:pPr>
        <w:numPr>
          <w:ilvl w:val="0"/>
          <w:numId w:val="21"/>
        </w:numPr>
        <w:spacing w:line="360" w:lineRule="auto"/>
      </w:pPr>
      <w:r w:rsidRPr="00704FB9">
        <w:t>Required by TEA</w:t>
      </w:r>
    </w:p>
    <w:p w14:paraId="457A24A6" w14:textId="77777777" w:rsidR="007D7451" w:rsidRPr="00013A2E" w:rsidRDefault="002914A1" w:rsidP="007D7451">
      <w:pPr>
        <w:spacing w:line="360" w:lineRule="auto"/>
        <w:rPr>
          <w:b/>
          <w:i/>
        </w:rPr>
      </w:pPr>
      <w:hyperlink r:id="rId15" w:history="1">
        <w:r w:rsidR="007D7451" w:rsidRPr="003217BB">
          <w:rPr>
            <w:rStyle w:val="Hyperlink"/>
            <w:b/>
            <w:i/>
          </w:rPr>
          <w:t>New to the District Checklist</w:t>
        </w:r>
      </w:hyperlink>
    </w:p>
    <w:p w14:paraId="79DCC620" w14:textId="1CFA9834" w:rsidR="007D7451" w:rsidRDefault="007D7451" w:rsidP="002914A1">
      <w:pPr>
        <w:numPr>
          <w:ilvl w:val="0"/>
          <w:numId w:val="20"/>
        </w:numPr>
        <w:spacing w:line="360" w:lineRule="auto"/>
      </w:pPr>
      <w:r w:rsidRPr="00704FB9">
        <w:t>A checklist of a</w:t>
      </w:r>
      <w:r w:rsidR="002914A1">
        <w:t xml:space="preserve">ll documents needed to enroll student </w:t>
      </w:r>
      <w:r w:rsidRPr="00704FB9">
        <w:t>new to the district</w:t>
      </w:r>
    </w:p>
    <w:p w14:paraId="25A9A0F4" w14:textId="77777777" w:rsidR="00F11C11" w:rsidRPr="007D7451" w:rsidRDefault="00F11C11" w:rsidP="007D7451"/>
    <w:sectPr w:rsidR="00F11C11" w:rsidRPr="007D7451" w:rsidSect="007942E2">
      <w:headerReference w:type="default" r:id="rId16"/>
      <w:footerReference w:type="default" r:id="rId17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746F" w14:textId="77777777" w:rsidR="00B17A62" w:rsidRDefault="00B17A62" w:rsidP="007942E2">
      <w:r>
        <w:separator/>
      </w:r>
    </w:p>
  </w:endnote>
  <w:endnote w:type="continuationSeparator" w:id="0">
    <w:p w14:paraId="50C9BE50" w14:textId="77777777" w:rsidR="00B17A62" w:rsidRDefault="00B17A6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F80" w14:textId="77777777" w:rsidR="00B17A62" w:rsidRDefault="00B17A6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643C42" wp14:editId="2C6BEFB3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0973"/>
              <wp:effectExtent l="0" t="0" r="1270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097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7B77C" w14:textId="77777777" w:rsidR="00B17A62" w:rsidRPr="000163F0" w:rsidRDefault="00B17A6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fPojADAAAPBwAADgAAAGRycy9lMm9Eb2MueG1stFVbb9MwFH5H4j9Efs9yWbq00TKUtQpCGtu0&#10;DfHsOk4b4djGdtcMxH/n2E5DBwgQghfL9jk+t++cz+evhp4Fj1TpTvASJScxCignoun4pkTvHupw&#10;jgJtMG8wE5yW6Ilq9Ori5YvzvSxoKraCNVQFYITrYi9LtDVGFlGkyZb2WJ8ISTkIW6F6bOCoNlGj&#10;8B6s9yxK4/gs2gvVSCUI1RpuV16ILpz9tqXE3LStpiZgJYLYjFuVW9d2jS7OcbFRWG47MoaB/yKK&#10;HnccnE6mVtjgYKe6H0z1HVFCi9acENFHom07Ql0OkE0Sf5fN/RZL6nKB4mg5lUn/O7Pk+vFWBV1T&#10;ohQFHPcA0R0UDfMNo0Fqy7OXugCte3mrbIJaXgnyQYMgeiaxBz3qDK3qrS6kFwyu1k9TrelgAgKX&#10;eZYuZjFAQkB2No8X+an1FuHi8FoqbV5T0Qd2UyIFYbkS48crbbzqQcUFJljX1B1j7mD7hy6ZCh4x&#10;IG+G1D1lu/6taPxdDt4d/uDStZtVdwHoY0uMW3tcWMveqb+hrrl8JLiArGBrNW1+DvjPdVWlZ6vT&#10;VbiaL/IwW9M0nNdxFl5W2SxZ5nmdrPIvEFaPk6yQDBPqp6FmeDNCbUV/hnWPybPJSJLI9aQPGYJ6&#10;HttylqdVPluEZ9UsCbMknodVFafhqq7iKs7q5SK7nGLbw3hIGK4HMHMphv8VH+BwKKNrLd9Nrq/M&#10;E6M2AcbvaAvdCv2TOEAn4DymmBDKTTI2ktO2z1rAbnp4+vuHo74rmYN5euzb6JdefWPAC+dZcDM9&#10;7jsu1M+8synk1uuPw6V93rYEZlgPbkxdcvZmLZonGF0lPKdpSeoOBuUKa3OLFZAYzBYQs7mBpWVi&#10;XyIx7lCwFerTz+6tPvQbSFFgUS+R/rjDiqKAveHAOoskyyyLukMGPQQHdSxZH0v4rl8KmL4EvgBJ&#10;3NbqG3bYtkr074G/K+sVRJgT8F0iYtThsDSerOEHILSqnBowp8Tmit9LcugDSwQPw3us5MgWBlrp&#10;WhwIFBffkYbXtQhxUe2MaDvHKN/qOiIArOsoYfwhLK0fn53Wt3/s4isAAAD//wMAUEsDBBQABgAI&#10;AAAAIQBVrw1f4gAAAAwBAAAPAAAAZHJzL2Rvd25yZXYueG1sTI/BSsQwEIbvgu8QRvC2m3alttSm&#10;iygKi7LgKvaaNmMb20xKk92tb2960tsM8/HP9xfb2QzshJPTlgTE6wgYUmOVplbAx/vTKgPmvCQl&#10;B0so4AcdbMvLi0Lmyp7pDU8H37IQQi6XAjrvx5xz13RopFvbESncvuxkpA/r1HI1yXMINwPfRNEt&#10;N1JT+NDJER86bPrD0QioKt0/TvXnd7VLXp/3L/sx6fVOiOur+f4OmMfZ/8Gw6Ad1KINTbY+kHBsE&#10;rOI4TQO7TFkCbEGiZHMDrBaQZSnwsuD/S5S/AAAA//8DAFBLAQItABQABgAIAAAAIQDkmcPA+wAA&#10;AOEBAAATAAAAAAAAAAAAAAAAAAAAAABbQ29udGVudF9UeXBlc10ueG1sUEsBAi0AFAAGAAgAAAAh&#10;ACOyauHXAAAAlAEAAAsAAAAAAAAAAAAAAAAALAEAAF9yZWxzLy5yZWxzUEsBAi0AFAAGAAgAAAAh&#10;ADeHz6IwAwAADwcAAA4AAAAAAAAAAAAAAAAALAIAAGRycy9lMm9Eb2MueG1sUEsBAi0AFAAGAAgA&#10;AAAhAFWvDV/iAAAADAEAAA8AAAAAAAAAAAAAAAAAiAUAAGRycy9kb3ducmV2LnhtbFBLBQYAAAAA&#10;BAAEAPMAAACXBgAAAAA=&#10;" fillcolor="#17365d [2415]" stroked="f">
              <v:path arrowok="t"/>
              <v:textbox>
                <w:txbxContent>
                  <w:p w14:paraId="3057B77C" w14:textId="77777777" w:rsidR="00B17A62" w:rsidRPr="000163F0" w:rsidRDefault="00B17A6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76B2" w14:textId="77777777" w:rsidR="00B17A62" w:rsidRDefault="00B17A62" w:rsidP="007942E2">
      <w:r>
        <w:separator/>
      </w:r>
    </w:p>
  </w:footnote>
  <w:footnote w:type="continuationSeparator" w:id="0">
    <w:p w14:paraId="6CB5E376" w14:textId="77777777" w:rsidR="00B17A62" w:rsidRDefault="00B17A6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0FF3" w14:textId="77777777" w:rsidR="00B17A62" w:rsidRDefault="00B17A62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7E6070" wp14:editId="13466382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628C4A" w14:textId="77777777" w:rsidR="00B17A62" w:rsidRDefault="00B17A6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FACE526" w14:textId="77777777" w:rsidR="00B17A62" w:rsidRPr="000163F0" w:rsidRDefault="00B17A6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14:paraId="60628C4A" w14:textId="77777777" w:rsidR="00B17A62" w:rsidRDefault="00B17A6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14:paraId="3FACE526" w14:textId="77777777" w:rsidR="00B17A62" w:rsidRPr="000163F0" w:rsidRDefault="00B17A6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14:paraId="5B78C367" w14:textId="77777777" w:rsidR="00B17A62" w:rsidRDefault="00B17A6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59"/>
    <w:multiLevelType w:val="hybridMultilevel"/>
    <w:tmpl w:val="8C6EB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BA6FD1"/>
    <w:multiLevelType w:val="hybridMultilevel"/>
    <w:tmpl w:val="0C6E1A2E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2711"/>
    <w:multiLevelType w:val="hybridMultilevel"/>
    <w:tmpl w:val="047C52E8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09C"/>
    <w:multiLevelType w:val="hybridMultilevel"/>
    <w:tmpl w:val="AF84D23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179A1B8D"/>
    <w:multiLevelType w:val="hybridMultilevel"/>
    <w:tmpl w:val="64E2C660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1218"/>
    <w:multiLevelType w:val="hybridMultilevel"/>
    <w:tmpl w:val="B6B4A520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A2402"/>
    <w:multiLevelType w:val="hybridMultilevel"/>
    <w:tmpl w:val="33AA71BA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90A8B"/>
    <w:multiLevelType w:val="hybridMultilevel"/>
    <w:tmpl w:val="98A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62F2E"/>
    <w:multiLevelType w:val="hybridMultilevel"/>
    <w:tmpl w:val="52748EA2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5BF1"/>
    <w:multiLevelType w:val="hybridMultilevel"/>
    <w:tmpl w:val="D0861E92"/>
    <w:lvl w:ilvl="0" w:tplc="72D4A8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6172F"/>
    <w:multiLevelType w:val="hybridMultilevel"/>
    <w:tmpl w:val="1FD21E76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95CA5"/>
    <w:multiLevelType w:val="hybridMultilevel"/>
    <w:tmpl w:val="7D34B048"/>
    <w:lvl w:ilvl="0" w:tplc="93AA663C">
      <w:start w:val="3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D63882"/>
    <w:multiLevelType w:val="hybridMultilevel"/>
    <w:tmpl w:val="24AE9B56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1CD8"/>
    <w:multiLevelType w:val="hybridMultilevel"/>
    <w:tmpl w:val="6CF4578C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67EF"/>
    <w:multiLevelType w:val="multilevel"/>
    <w:tmpl w:val="D0861E9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65B48"/>
    <w:multiLevelType w:val="hybridMultilevel"/>
    <w:tmpl w:val="2E8AB3E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64CA"/>
    <w:multiLevelType w:val="hybridMultilevel"/>
    <w:tmpl w:val="F076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D29B0"/>
    <w:multiLevelType w:val="hybridMultilevel"/>
    <w:tmpl w:val="E6CCD3BA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B7102"/>
    <w:multiLevelType w:val="hybridMultilevel"/>
    <w:tmpl w:val="3240219E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17C2B"/>
    <w:multiLevelType w:val="multilevel"/>
    <w:tmpl w:val="98A8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62D"/>
    <w:multiLevelType w:val="hybridMultilevel"/>
    <w:tmpl w:val="519412B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92DBE"/>
    <w:multiLevelType w:val="hybridMultilevel"/>
    <w:tmpl w:val="46908BE6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40E0"/>
    <w:multiLevelType w:val="hybridMultilevel"/>
    <w:tmpl w:val="F1281D1E"/>
    <w:lvl w:ilvl="0" w:tplc="04090001">
      <w:start w:val="1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FE1F20"/>
    <w:multiLevelType w:val="hybridMultilevel"/>
    <w:tmpl w:val="7E8892BC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664B2"/>
    <w:multiLevelType w:val="hybridMultilevel"/>
    <w:tmpl w:val="765049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F7D339A"/>
    <w:multiLevelType w:val="hybridMultilevel"/>
    <w:tmpl w:val="BF24736C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24"/>
  </w:num>
  <w:num w:numId="7">
    <w:abstractNumId w:val="2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20"/>
  </w:num>
  <w:num w:numId="19">
    <w:abstractNumId w:val="14"/>
  </w:num>
  <w:num w:numId="20">
    <w:abstractNumId w:val="12"/>
  </w:num>
  <w:num w:numId="21">
    <w:abstractNumId w:val="17"/>
  </w:num>
  <w:num w:numId="22">
    <w:abstractNumId w:val="23"/>
  </w:num>
  <w:num w:numId="23">
    <w:abstractNumId w:val="18"/>
  </w:num>
  <w:num w:numId="24">
    <w:abstractNumId w:val="4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1439FF"/>
    <w:rsid w:val="00240DF7"/>
    <w:rsid w:val="002914A1"/>
    <w:rsid w:val="002F0AEC"/>
    <w:rsid w:val="003217BB"/>
    <w:rsid w:val="0036137C"/>
    <w:rsid w:val="003C3E03"/>
    <w:rsid w:val="00487929"/>
    <w:rsid w:val="005B2733"/>
    <w:rsid w:val="00690385"/>
    <w:rsid w:val="006E04E3"/>
    <w:rsid w:val="007942E2"/>
    <w:rsid w:val="007959E2"/>
    <w:rsid w:val="007C2D82"/>
    <w:rsid w:val="007D7451"/>
    <w:rsid w:val="00801A93"/>
    <w:rsid w:val="008D7860"/>
    <w:rsid w:val="00957F67"/>
    <w:rsid w:val="00993F33"/>
    <w:rsid w:val="00AA1FE0"/>
    <w:rsid w:val="00B17A62"/>
    <w:rsid w:val="00C80599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E930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C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C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ta-psja.jff.org/sites/default/files/CCTA%20Employment%20Verification.pdf" TargetMode="External"/><Relationship Id="rId12" Type="http://schemas.openxmlformats.org/officeDocument/2006/relationships/hyperlink" Target="http://ccta-psja.jff.org/sites/default/files/CCTA%20MiniMester%20Survey.pdf" TargetMode="External"/><Relationship Id="rId13" Type="http://schemas.openxmlformats.org/officeDocument/2006/relationships/hyperlink" Target="http://ccta-psja.jff.org/sites/default/files/PSJA%20Income%20Survey.pdf" TargetMode="External"/><Relationship Id="rId14" Type="http://schemas.openxmlformats.org/officeDocument/2006/relationships/hyperlink" Target="http://ccta-psja.jff.org/sites/default/files/TEA%20Race-Ethnicity.pdf" TargetMode="External"/><Relationship Id="rId15" Type="http://schemas.openxmlformats.org/officeDocument/2006/relationships/hyperlink" Target="http://ccta-psja.jff.org/sites/default/files/PSJA%20New%20to%20the%20District%20Checklist.pdf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ta-psja.jff.org/sites/default/files/CCTA%20Credit%20Check.pdf" TargetMode="External"/><Relationship Id="rId9" Type="http://schemas.openxmlformats.org/officeDocument/2006/relationships/hyperlink" Target="http://ccta-psja.jff.org/sites/default/files/CCTA%20Data%20Registration%20Enrollment%20Form.pdf" TargetMode="External"/><Relationship Id="rId10" Type="http://schemas.openxmlformats.org/officeDocument/2006/relationships/hyperlink" Target="http://ccta-psja.jff.org/sites/default/files/PSJA%20Withdrawal%20Int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Macintosh Word</Application>
  <DocSecurity>0</DocSecurity>
  <Lines>16</Lines>
  <Paragraphs>4</Paragraphs>
  <ScaleCrop>false</ScaleCrop>
  <Company>JFF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2013-02-22T21:03:00Z</dcterms:created>
  <dcterms:modified xsi:type="dcterms:W3CDTF">2013-02-22T21:03:00Z</dcterms:modified>
</cp:coreProperties>
</file>