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A8" w:rsidRPr="006E1468" w:rsidRDefault="000D38A8" w:rsidP="000D38A8">
      <w:pPr>
        <w:spacing w:before="120" w:after="120" w:line="360" w:lineRule="auto"/>
        <w:rPr>
          <w:color w:val="365F91"/>
        </w:rPr>
      </w:pPr>
      <w:r>
        <w:rPr>
          <w:color w:val="365F91"/>
        </w:rPr>
        <w:t>CCTA SPRING RECRUITMENT PLANNING TOOL</w:t>
      </w:r>
    </w:p>
    <w:p w:rsidR="000D38A8" w:rsidRPr="00B94807" w:rsidRDefault="00600D27" w:rsidP="000D38A8">
      <w:pPr>
        <w:spacing w:before="120" w:after="120" w:line="360" w:lineRule="auto"/>
      </w:pPr>
      <w:r>
        <w:t xml:space="preserve">Use this </w:t>
      </w:r>
      <w:r w:rsidR="000D38A8">
        <w:t xml:space="preserve">tool </w:t>
      </w:r>
      <w:r>
        <w:t xml:space="preserve">to </w:t>
      </w:r>
      <w:r w:rsidR="000D38A8">
        <w:t xml:space="preserve">help you create a work plan that will guide you through the preparation for and execution of a spring recruitment process. </w:t>
      </w:r>
    </w:p>
    <w:tbl>
      <w:tblPr>
        <w:tblW w:w="0" w:type="auto"/>
        <w:shd w:val="clear" w:color="auto" w:fill="FDE4C4"/>
        <w:tblLook w:val="00A0" w:firstRow="1" w:lastRow="0" w:firstColumn="1" w:lastColumn="0" w:noHBand="0" w:noVBand="0"/>
      </w:tblPr>
      <w:tblGrid>
        <w:gridCol w:w="8856"/>
      </w:tblGrid>
      <w:tr w:rsidR="000D38A8" w:rsidRPr="00AE6383" w:rsidTr="0020731C">
        <w:tc>
          <w:tcPr>
            <w:tcW w:w="8856" w:type="dxa"/>
            <w:shd w:val="clear" w:color="auto" w:fill="FDE4C4"/>
          </w:tcPr>
          <w:p w:rsidR="000D38A8" w:rsidRPr="00AE6383" w:rsidRDefault="000D38A8" w:rsidP="0020731C">
            <w:pPr>
              <w:spacing w:before="120" w:after="120" w:line="360" w:lineRule="auto"/>
              <w:rPr>
                <w:color w:val="F79646"/>
              </w:rPr>
            </w:pPr>
            <w:r w:rsidRPr="00AE6383">
              <w:rPr>
                <w:color w:val="F79646"/>
              </w:rPr>
              <w:t>DIRECTIONS</w:t>
            </w:r>
          </w:p>
          <w:p w:rsidR="000D38A8" w:rsidRPr="00AE6383" w:rsidRDefault="0061659B" w:rsidP="0020731C">
            <w:pPr>
              <w:spacing w:before="120" w:after="120" w:line="360" w:lineRule="auto"/>
            </w:pPr>
            <w:r>
              <w:t>Review the a</w:t>
            </w:r>
            <w:r w:rsidR="000D38A8" w:rsidRPr="00AE6383">
              <w:t>ctions and determine who should be responsible for this task and by when it should be completed.</w:t>
            </w:r>
          </w:p>
        </w:tc>
      </w:tr>
    </w:tbl>
    <w:p w:rsidR="000D38A8" w:rsidRPr="00B94807" w:rsidRDefault="000D38A8" w:rsidP="000D38A8">
      <w:pPr>
        <w:spacing w:before="120" w:after="120" w:line="360" w:lineRule="au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01"/>
        <w:gridCol w:w="3720"/>
        <w:gridCol w:w="2390"/>
        <w:gridCol w:w="2245"/>
      </w:tblGrid>
      <w:tr w:rsidR="000D38A8" w:rsidRPr="00BE4C49" w:rsidTr="0020731C">
        <w:tc>
          <w:tcPr>
            <w:tcW w:w="8856" w:type="dxa"/>
            <w:gridSpan w:val="4"/>
            <w:shd w:val="clear" w:color="auto" w:fill="003366"/>
          </w:tcPr>
          <w:p w:rsidR="000D38A8" w:rsidRPr="00BE4C49" w:rsidRDefault="000D38A8" w:rsidP="0020731C">
            <w:pPr>
              <w:shd w:val="clear" w:color="auto" w:fill="003366"/>
              <w:tabs>
                <w:tab w:val="left" w:pos="6880"/>
              </w:tabs>
              <w:rPr>
                <w:b/>
                <w:color w:val="FFFFFF"/>
              </w:rPr>
            </w:pPr>
            <w:r>
              <w:rPr>
                <w:b/>
                <w:color w:val="FFFFFF"/>
                <w:shd w:val="clear" w:color="auto" w:fill="333399"/>
              </w:rPr>
              <w:t>PLANNING SPRING RECRUITMENT</w:t>
            </w:r>
            <w:r w:rsidRPr="00BE4C49">
              <w:rPr>
                <w:b/>
                <w:color w:val="FFFFFF"/>
              </w:rPr>
              <w:tab/>
            </w:r>
          </w:p>
          <w:p w:rsidR="000D38A8" w:rsidRPr="00BE4C49" w:rsidRDefault="000D38A8" w:rsidP="0020731C">
            <w:pPr>
              <w:rPr>
                <w:b/>
                <w:color w:val="FFFFFF"/>
              </w:rPr>
            </w:pPr>
          </w:p>
        </w:tc>
      </w:tr>
      <w:tr w:rsidR="000D38A8" w:rsidRPr="00BE4C49" w:rsidTr="0020731C">
        <w:tc>
          <w:tcPr>
            <w:tcW w:w="501" w:type="dxa"/>
            <w:tcBorders>
              <w:bottom w:val="single" w:sz="4" w:space="0" w:color="000000"/>
            </w:tcBorders>
            <w:shd w:val="clear" w:color="auto" w:fill="003366"/>
          </w:tcPr>
          <w:p w:rsidR="000D38A8" w:rsidRPr="00BE4C49" w:rsidRDefault="000D38A8" w:rsidP="0020731C">
            <w:pPr>
              <w:rPr>
                <w:b/>
                <w:color w:val="FFFFFF"/>
              </w:rPr>
            </w:pPr>
          </w:p>
        </w:tc>
        <w:tc>
          <w:tcPr>
            <w:tcW w:w="3720" w:type="dxa"/>
            <w:tcBorders>
              <w:bottom w:val="single" w:sz="4" w:space="0" w:color="000000"/>
            </w:tcBorders>
            <w:shd w:val="clear" w:color="auto" w:fill="003366"/>
          </w:tcPr>
          <w:p w:rsidR="000D38A8" w:rsidRPr="00BE4C49" w:rsidRDefault="000D38A8" w:rsidP="0020731C">
            <w:pPr>
              <w:rPr>
                <w:b/>
                <w:color w:val="FFFFFF"/>
              </w:rPr>
            </w:pPr>
            <w:r w:rsidRPr="00BE4C49">
              <w:rPr>
                <w:b/>
                <w:color w:val="FFFFFF"/>
              </w:rPr>
              <w:t>Action</w:t>
            </w:r>
          </w:p>
        </w:tc>
        <w:tc>
          <w:tcPr>
            <w:tcW w:w="2390" w:type="dxa"/>
            <w:shd w:val="clear" w:color="auto" w:fill="003366"/>
          </w:tcPr>
          <w:p w:rsidR="000D38A8" w:rsidRPr="00BE4C49" w:rsidRDefault="000D38A8" w:rsidP="0020731C">
            <w:pPr>
              <w:rPr>
                <w:b/>
                <w:color w:val="FFFFFF"/>
              </w:rPr>
            </w:pPr>
            <w:r w:rsidRPr="00BE4C49">
              <w:rPr>
                <w:b/>
                <w:color w:val="FFFFFF"/>
              </w:rPr>
              <w:t>Responsible</w:t>
            </w:r>
          </w:p>
        </w:tc>
        <w:tc>
          <w:tcPr>
            <w:tcW w:w="2245" w:type="dxa"/>
            <w:shd w:val="clear" w:color="auto" w:fill="003366"/>
          </w:tcPr>
          <w:p w:rsidR="000D38A8" w:rsidRDefault="000D38A8" w:rsidP="0020731C">
            <w:pPr>
              <w:rPr>
                <w:b/>
                <w:color w:val="FFFFFF"/>
              </w:rPr>
            </w:pPr>
            <w:r w:rsidRPr="00BE4C49">
              <w:rPr>
                <w:b/>
                <w:color w:val="FFFFFF"/>
              </w:rPr>
              <w:t>Deadline</w:t>
            </w:r>
          </w:p>
          <w:p w:rsidR="000D38A8" w:rsidRPr="00BE4C49" w:rsidRDefault="000D38A8" w:rsidP="0020731C">
            <w:pPr>
              <w:rPr>
                <w:b/>
                <w:color w:val="FFFFFF"/>
              </w:rPr>
            </w:pPr>
          </w:p>
        </w:tc>
      </w:tr>
      <w:tr w:rsidR="000D38A8" w:rsidRPr="00BE4C49" w:rsidTr="0020731C">
        <w:trPr>
          <w:trHeight w:val="560"/>
        </w:trPr>
        <w:tc>
          <w:tcPr>
            <w:tcW w:w="501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1</w:t>
            </w:r>
          </w:p>
        </w:tc>
        <w:tc>
          <w:tcPr>
            <w:tcW w:w="3720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Invite high school counselors</w:t>
            </w:r>
          </w:p>
        </w:tc>
        <w:tc>
          <w:tcPr>
            <w:tcW w:w="2390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  <w:tc>
          <w:tcPr>
            <w:tcW w:w="2245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</w:tr>
      <w:tr w:rsidR="000D38A8" w:rsidRPr="00BE4C49" w:rsidTr="0020731C">
        <w:trPr>
          <w:trHeight w:val="560"/>
        </w:trPr>
        <w:tc>
          <w:tcPr>
            <w:tcW w:w="501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2</w:t>
            </w:r>
          </w:p>
        </w:tc>
        <w:tc>
          <w:tcPr>
            <w:tcW w:w="3720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Prepare for counselor tour</w:t>
            </w:r>
          </w:p>
        </w:tc>
        <w:tc>
          <w:tcPr>
            <w:tcW w:w="2390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  <w:tc>
          <w:tcPr>
            <w:tcW w:w="2245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</w:tr>
      <w:tr w:rsidR="000D38A8" w:rsidRPr="00BE4C49" w:rsidTr="0020731C">
        <w:trPr>
          <w:trHeight w:val="560"/>
        </w:trPr>
        <w:tc>
          <w:tcPr>
            <w:tcW w:w="501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3</w:t>
            </w:r>
          </w:p>
        </w:tc>
        <w:tc>
          <w:tcPr>
            <w:tcW w:w="3720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Run counselor tour</w:t>
            </w:r>
          </w:p>
        </w:tc>
        <w:tc>
          <w:tcPr>
            <w:tcW w:w="2390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  <w:tc>
          <w:tcPr>
            <w:tcW w:w="2245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</w:tr>
      <w:tr w:rsidR="000D38A8" w:rsidRPr="00BE4C49" w:rsidTr="0020731C">
        <w:trPr>
          <w:trHeight w:val="560"/>
        </w:trPr>
        <w:tc>
          <w:tcPr>
            <w:tcW w:w="501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4</w:t>
            </w:r>
          </w:p>
        </w:tc>
        <w:tc>
          <w:tcPr>
            <w:tcW w:w="3720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Follow up with counselors</w:t>
            </w:r>
          </w:p>
        </w:tc>
        <w:tc>
          <w:tcPr>
            <w:tcW w:w="2390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  <w:tc>
          <w:tcPr>
            <w:tcW w:w="2245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</w:tr>
      <w:tr w:rsidR="000D38A8" w:rsidRPr="00BE4C49" w:rsidTr="0020731C">
        <w:trPr>
          <w:trHeight w:val="560"/>
        </w:trPr>
        <w:tc>
          <w:tcPr>
            <w:tcW w:w="501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5</w:t>
            </w:r>
          </w:p>
        </w:tc>
        <w:tc>
          <w:tcPr>
            <w:tcW w:w="3720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Identify eligible students</w:t>
            </w:r>
          </w:p>
        </w:tc>
        <w:tc>
          <w:tcPr>
            <w:tcW w:w="2390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  <w:tc>
          <w:tcPr>
            <w:tcW w:w="2245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</w:tr>
      <w:tr w:rsidR="000D38A8" w:rsidRPr="00BE4C49" w:rsidTr="0020731C">
        <w:trPr>
          <w:trHeight w:val="560"/>
        </w:trPr>
        <w:tc>
          <w:tcPr>
            <w:tcW w:w="501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6</w:t>
            </w:r>
          </w:p>
        </w:tc>
        <w:tc>
          <w:tcPr>
            <w:tcW w:w="3720" w:type="dxa"/>
            <w:shd w:val="clear" w:color="auto" w:fill="99CCFF"/>
          </w:tcPr>
          <w:p w:rsidR="000D38A8" w:rsidRPr="00BE4C49" w:rsidRDefault="000D38A8" w:rsidP="0020731C">
            <w:pPr>
              <w:spacing w:before="120" w:after="120"/>
            </w:pPr>
            <w:r w:rsidRPr="00BE4C49">
              <w:t>Coordinate with high schools to invite eligible students</w:t>
            </w:r>
          </w:p>
        </w:tc>
        <w:tc>
          <w:tcPr>
            <w:tcW w:w="2390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  <w:tc>
          <w:tcPr>
            <w:tcW w:w="2245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</w:tr>
      <w:tr w:rsidR="000D38A8" w:rsidRPr="00BE4C49" w:rsidTr="0020731C">
        <w:trPr>
          <w:trHeight w:val="560"/>
        </w:trPr>
        <w:tc>
          <w:tcPr>
            <w:tcW w:w="501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7</w:t>
            </w:r>
          </w:p>
        </w:tc>
        <w:tc>
          <w:tcPr>
            <w:tcW w:w="3720" w:type="dxa"/>
            <w:shd w:val="clear" w:color="auto" w:fill="99CCFF"/>
          </w:tcPr>
          <w:p w:rsidR="000D38A8" w:rsidRPr="00BE4C49" w:rsidRDefault="000D38A8" w:rsidP="0020731C">
            <w:pPr>
              <w:spacing w:before="120" w:after="120"/>
            </w:pPr>
            <w:r w:rsidRPr="00BE4C49">
              <w:t>Coordinate with partner community college</w:t>
            </w:r>
          </w:p>
        </w:tc>
        <w:tc>
          <w:tcPr>
            <w:tcW w:w="2390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  <w:tc>
          <w:tcPr>
            <w:tcW w:w="2245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</w:tr>
      <w:tr w:rsidR="000D38A8" w:rsidRPr="00BE4C49" w:rsidTr="0020731C">
        <w:trPr>
          <w:trHeight w:val="560"/>
        </w:trPr>
        <w:tc>
          <w:tcPr>
            <w:tcW w:w="501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8</w:t>
            </w:r>
          </w:p>
        </w:tc>
        <w:tc>
          <w:tcPr>
            <w:tcW w:w="3720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Arrange for buses</w:t>
            </w:r>
          </w:p>
        </w:tc>
        <w:tc>
          <w:tcPr>
            <w:tcW w:w="2390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  <w:tc>
          <w:tcPr>
            <w:tcW w:w="2245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</w:tr>
      <w:tr w:rsidR="000D38A8" w:rsidRPr="00BE4C49" w:rsidTr="0020731C">
        <w:trPr>
          <w:trHeight w:val="560"/>
        </w:trPr>
        <w:tc>
          <w:tcPr>
            <w:tcW w:w="501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9</w:t>
            </w:r>
          </w:p>
        </w:tc>
        <w:tc>
          <w:tcPr>
            <w:tcW w:w="3720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Prepare for tours</w:t>
            </w:r>
          </w:p>
        </w:tc>
        <w:tc>
          <w:tcPr>
            <w:tcW w:w="2390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  <w:tc>
          <w:tcPr>
            <w:tcW w:w="2245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</w:tr>
      <w:tr w:rsidR="000D38A8" w:rsidRPr="00BE4C49" w:rsidTr="0020731C">
        <w:trPr>
          <w:trHeight w:val="560"/>
        </w:trPr>
        <w:tc>
          <w:tcPr>
            <w:tcW w:w="501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10</w:t>
            </w:r>
          </w:p>
        </w:tc>
        <w:tc>
          <w:tcPr>
            <w:tcW w:w="3720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Run tours</w:t>
            </w:r>
          </w:p>
        </w:tc>
        <w:tc>
          <w:tcPr>
            <w:tcW w:w="2390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  <w:tc>
          <w:tcPr>
            <w:tcW w:w="2245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</w:tr>
      <w:tr w:rsidR="000D38A8" w:rsidRPr="00BE4C49" w:rsidTr="0020731C">
        <w:trPr>
          <w:trHeight w:val="674"/>
        </w:trPr>
        <w:tc>
          <w:tcPr>
            <w:tcW w:w="501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11</w:t>
            </w:r>
          </w:p>
        </w:tc>
        <w:tc>
          <w:tcPr>
            <w:tcW w:w="3720" w:type="dxa"/>
            <w:shd w:val="clear" w:color="auto" w:fill="99CCFF"/>
          </w:tcPr>
          <w:p w:rsidR="000D38A8" w:rsidRPr="00BE4C49" w:rsidRDefault="000D38A8" w:rsidP="0020731C">
            <w:pPr>
              <w:spacing w:before="120"/>
            </w:pPr>
            <w:r w:rsidRPr="00BE4C49">
              <w:t>Follow up with students</w:t>
            </w:r>
          </w:p>
        </w:tc>
        <w:tc>
          <w:tcPr>
            <w:tcW w:w="2390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  <w:tc>
          <w:tcPr>
            <w:tcW w:w="2245" w:type="dxa"/>
          </w:tcPr>
          <w:p w:rsidR="000D38A8" w:rsidRPr="00BE4C49" w:rsidRDefault="000D38A8" w:rsidP="0020731C">
            <w:pPr>
              <w:rPr>
                <w:b/>
              </w:rPr>
            </w:pPr>
          </w:p>
        </w:tc>
      </w:tr>
    </w:tbl>
    <w:p w:rsidR="00F11C11" w:rsidRDefault="00F11C11"/>
    <w:sectPr w:rsidR="00F11C11" w:rsidSect="00794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630" w:footer="6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BE2" w:rsidRDefault="00777BE2" w:rsidP="007942E2">
      <w:r>
        <w:separator/>
      </w:r>
    </w:p>
  </w:endnote>
  <w:endnote w:type="continuationSeparator" w:id="0">
    <w:p w:rsidR="00777BE2" w:rsidRDefault="00777BE2" w:rsidP="00794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F8" w:rsidRDefault="00121EF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E2" w:rsidRDefault="000D38A8">
    <w:pPr>
      <w:pStyle w:val="Foot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-118110</wp:posOffset>
              </wp:positionV>
              <wp:extent cx="7429500" cy="685800"/>
              <wp:effectExtent l="0" t="0" r="1270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6858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7BE2" w:rsidRPr="000163F0" w:rsidRDefault="00777BE2" w:rsidP="007942E2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Pharr-San Juan-Alamo Independent </w:t>
                          </w:r>
                          <w:proofErr w:type="gramStart"/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School District</w:t>
                          </w:r>
                          <w:proofErr w:type="gramEnd"/>
                          <w:r w:rsidR="00121EF8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 xml:space="preserve"> &amp; </w:t>
                          </w:r>
                          <w:r w:rsidR="00121EF8" w:rsidRPr="00121EF8">
                            <w:rPr>
                              <w:rFonts w:cs="Arial"/>
                              <w:b/>
                              <w:color w:val="FFFFFF" w:themeColor="background1"/>
                              <w:sz w:val="26"/>
                              <w:szCs w:val="26"/>
                            </w:rPr>
                            <w:t>Jobs for the Future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-58.85pt;margin-top:-9.25pt;width:585pt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" fillcolor="#17365d [2415]" stroked="f">
              <v:path arrowok="t"/>
              <v:textbox>
                <w:txbxContent>
                  <w:p w:rsidR="00777BE2" w:rsidRPr="000163F0" w:rsidRDefault="00777BE2" w:rsidP="007942E2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Pharr-San Juan-Alamo Independent </w:t>
                    </w:r>
                    <w:proofErr w:type="gramStart"/>
                    <w:r w:rsidRPr="000163F0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>School District</w:t>
                    </w:r>
                    <w:proofErr w:type="gramEnd"/>
                    <w:r w:rsidR="00121EF8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 xml:space="preserve"> &amp; </w:t>
                    </w:r>
                    <w:r w:rsidR="00121EF8" w:rsidRPr="00121EF8">
                      <w:rPr>
                        <w:rFonts w:cs="Arial"/>
                        <w:b/>
                        <w:color w:val="FFFFFF" w:themeColor="background1"/>
                        <w:sz w:val="26"/>
                        <w:szCs w:val="26"/>
                      </w:rPr>
                      <w:t>Jobs for the Future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F8" w:rsidRDefault="00121EF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BE2" w:rsidRDefault="00777BE2" w:rsidP="007942E2">
      <w:r>
        <w:separator/>
      </w:r>
    </w:p>
  </w:footnote>
  <w:footnote w:type="continuationSeparator" w:id="0">
    <w:p w:rsidR="00777BE2" w:rsidRDefault="00777BE2" w:rsidP="007942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F8" w:rsidRDefault="00121EF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BE2" w:rsidRDefault="000D38A8" w:rsidP="007942E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-748030</wp:posOffset>
              </wp:positionH>
              <wp:positionV relativeFrom="paragraph">
                <wp:posOffset>-225425</wp:posOffset>
              </wp:positionV>
              <wp:extent cx="7429500" cy="914400"/>
              <wp:effectExtent l="0" t="0" r="1270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429500" cy="91440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77BE2" w:rsidRDefault="00777BE2" w:rsidP="007942E2">
                          <w:pPr>
                            <w:jc w:val="right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777BE2" w:rsidRPr="000163F0" w:rsidRDefault="00777BE2" w:rsidP="007942E2">
                          <w:pPr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0163F0">
                            <w:rPr>
                              <w:rFonts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  <w:t>College, Career &amp; Technology Academy Toolkit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8.85pt;margin-top:-17.7pt;width:585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" fillcolor="#17365d [2415]" stroked="f">
              <v:path arrowok="t"/>
              <v:textbox>
                <w:txbxContent>
                  <w:p w:rsidR="00777BE2" w:rsidRDefault="00777BE2" w:rsidP="007942E2">
                    <w:pPr>
                      <w:jc w:val="right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</w:p>
                  <w:p w:rsidR="00777BE2" w:rsidRPr="000163F0" w:rsidRDefault="00777BE2" w:rsidP="007942E2">
                    <w:pPr>
                      <w:jc w:val="right"/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  <w:r w:rsidRPr="000163F0">
                      <w:rPr>
                        <w:rFonts w:cs="Arial"/>
                        <w:b/>
                        <w:color w:val="FFFFFF" w:themeColor="background1"/>
                        <w:sz w:val="36"/>
                        <w:szCs w:val="36"/>
                      </w:rPr>
                      <w:t>College, Career &amp; Technology Academy Toolkit</w:t>
                    </w:r>
                  </w:p>
                </w:txbxContent>
              </v:textbox>
            </v:rect>
          </w:pict>
        </mc:Fallback>
      </mc:AlternateContent>
    </w:r>
  </w:p>
  <w:p w:rsidR="00777BE2" w:rsidRDefault="00777BE2" w:rsidP="007942E2">
    <w:pPr>
      <w:pStyle w:val="Header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EF8" w:rsidRDefault="00121E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E2"/>
    <w:rsid w:val="000163F0"/>
    <w:rsid w:val="0006364E"/>
    <w:rsid w:val="000857BD"/>
    <w:rsid w:val="000D38A8"/>
    <w:rsid w:val="00107E30"/>
    <w:rsid w:val="00121EF8"/>
    <w:rsid w:val="00240DF7"/>
    <w:rsid w:val="0036137C"/>
    <w:rsid w:val="003C3E03"/>
    <w:rsid w:val="00487929"/>
    <w:rsid w:val="00600D27"/>
    <w:rsid w:val="0061659B"/>
    <w:rsid w:val="00690385"/>
    <w:rsid w:val="00777BE2"/>
    <w:rsid w:val="007942E2"/>
    <w:rsid w:val="007959E2"/>
    <w:rsid w:val="00801A93"/>
    <w:rsid w:val="00957F67"/>
    <w:rsid w:val="00DF1812"/>
    <w:rsid w:val="00E761A1"/>
    <w:rsid w:val="00F11C11"/>
    <w:rsid w:val="00F24E71"/>
    <w:rsid w:val="00F7437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A93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1A93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1A93"/>
    <w:pPr>
      <w:keepNext/>
      <w:keepLines/>
      <w:spacing w:before="200"/>
      <w:outlineLvl w:val="1"/>
    </w:pPr>
    <w:rPr>
      <w:rFonts w:ascii="Palatino" w:eastAsiaTheme="majorEastAsia" w:hAnsi="Palatino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1A93"/>
    <w:pPr>
      <w:keepNext/>
      <w:keepLines/>
      <w:spacing w:before="200"/>
      <w:outlineLvl w:val="2"/>
    </w:pPr>
    <w:rPr>
      <w:rFonts w:ascii="Palatino" w:eastAsiaTheme="majorEastAsia" w:hAnsi="Palatino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1A93"/>
    <w:pPr>
      <w:tabs>
        <w:tab w:val="center" w:pos="4320"/>
        <w:tab w:val="right" w:pos="8640"/>
      </w:tabs>
      <w:spacing w:after="240"/>
      <w:jc w:val="center"/>
    </w:pPr>
    <w:rPr>
      <w:rFonts w:ascii="Verdana" w:hAnsi="Verdana"/>
      <w:sz w:val="14"/>
    </w:rPr>
  </w:style>
  <w:style w:type="character" w:customStyle="1" w:styleId="FooterChar">
    <w:name w:val="Footer Char"/>
    <w:basedOn w:val="DefaultParagraphFont"/>
    <w:link w:val="Footer"/>
    <w:rsid w:val="00801A93"/>
    <w:rPr>
      <w:rFonts w:ascii="Verdana" w:hAnsi="Verdana"/>
      <w:sz w:val="14"/>
      <w:szCs w:val="24"/>
    </w:rPr>
  </w:style>
  <w:style w:type="paragraph" w:customStyle="1" w:styleId="EndnoteText1">
    <w:name w:val="Endnote Text 1"/>
    <w:basedOn w:val="Normal"/>
    <w:next w:val="EndnoteText"/>
    <w:qFormat/>
    <w:rsid w:val="00801A93"/>
    <w:rPr>
      <w:rFonts w:ascii="Verdana" w:hAnsi="Verdana"/>
      <w:sz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01A93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01A93"/>
    <w:rPr>
      <w:sz w:val="24"/>
      <w:szCs w:val="24"/>
    </w:rPr>
  </w:style>
  <w:style w:type="paragraph" w:customStyle="1" w:styleId="AuthorSubSubTitle1">
    <w:name w:val="Author/Sub Sub Title 1"/>
    <w:basedOn w:val="Normal"/>
    <w:next w:val="Normal"/>
    <w:qFormat/>
    <w:rsid w:val="00801A93"/>
    <w:pPr>
      <w:jc w:val="center"/>
    </w:pPr>
    <w:rPr>
      <w:rFonts w:ascii="Verdana" w:eastAsiaTheme="majorEastAsia" w:hAnsi="Verdana" w:cstheme="majorBidi"/>
      <w:spacing w:val="5"/>
      <w:kern w:val="28"/>
      <w:sz w:val="24"/>
      <w:szCs w:val="52"/>
    </w:rPr>
  </w:style>
  <w:style w:type="paragraph" w:customStyle="1" w:styleId="ChapterHead">
    <w:name w:val="Chapter Head"/>
    <w:basedOn w:val="Normal"/>
    <w:next w:val="Normal"/>
    <w:qFormat/>
    <w:rsid w:val="00801A93"/>
    <w:pPr>
      <w:jc w:val="center"/>
    </w:pPr>
    <w:rPr>
      <w:rFonts w:ascii="Verdana" w:hAnsi="Verdana"/>
      <w:b/>
      <w:sz w:val="28"/>
    </w:rPr>
  </w:style>
  <w:style w:type="paragraph" w:customStyle="1" w:styleId="Header1">
    <w:name w:val="Header 1"/>
    <w:basedOn w:val="Normal"/>
    <w:next w:val="Header"/>
    <w:qFormat/>
    <w:rsid w:val="00801A93"/>
    <w:pPr>
      <w:jc w:val="center"/>
    </w:pPr>
    <w:rPr>
      <w:rFonts w:ascii="Verdana" w:hAnsi="Verdana"/>
      <w:sz w:val="14"/>
    </w:rPr>
  </w:style>
  <w:style w:type="paragraph" w:styleId="Header">
    <w:name w:val="header"/>
    <w:basedOn w:val="Normal"/>
    <w:link w:val="HeaderChar"/>
    <w:uiPriority w:val="99"/>
    <w:unhideWhenUsed/>
    <w:rsid w:val="00801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1A93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01A93"/>
    <w:rPr>
      <w:rFonts w:ascii="Arial" w:eastAsiaTheme="majorEastAsia" w:hAnsi="Arial" w:cstheme="majorBidi"/>
      <w:b/>
      <w:bCs/>
      <w:sz w:val="2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1A93"/>
    <w:rPr>
      <w:rFonts w:ascii="Palatino" w:eastAsiaTheme="majorEastAsia" w:hAnsi="Palatino" w:cstheme="majorBidi"/>
      <w:b/>
      <w:bCs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01A93"/>
    <w:rPr>
      <w:rFonts w:ascii="Palatino" w:eastAsiaTheme="majorEastAsia" w:hAnsi="Palatino" w:cstheme="majorBidi"/>
      <w:b/>
      <w:bCs/>
      <w:i/>
      <w:sz w:val="22"/>
      <w:szCs w:val="24"/>
    </w:rPr>
  </w:style>
  <w:style w:type="paragraph" w:customStyle="1" w:styleId="SubTitle1">
    <w:name w:val="Sub Title 1"/>
    <w:basedOn w:val="Normal"/>
    <w:next w:val="Normal"/>
    <w:qFormat/>
    <w:rsid w:val="00801A93"/>
    <w:pPr>
      <w:jc w:val="center"/>
    </w:pPr>
    <w:rPr>
      <w:rFonts w:ascii="Verdana" w:hAnsi="Verdana"/>
      <w:sz w:val="32"/>
    </w:rPr>
  </w:style>
  <w:style w:type="paragraph" w:customStyle="1" w:styleId="Title1">
    <w:name w:val="Title 1"/>
    <w:basedOn w:val="Normal"/>
    <w:next w:val="Normal"/>
    <w:qFormat/>
    <w:rsid w:val="00801A93"/>
    <w:pPr>
      <w:jc w:val="center"/>
    </w:pPr>
    <w:rPr>
      <w:rFonts w:ascii="Verdana" w:hAnsi="Verdana"/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612</Characters>
  <Application>Microsoft Macintosh Word</Application>
  <DocSecurity>0</DocSecurity>
  <Lines>5</Lines>
  <Paragraphs>1</Paragraphs>
  <ScaleCrop>false</ScaleCrop>
  <Company>JFF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JFF</dc:creator>
  <cp:keywords/>
  <dc:description/>
  <cp:lastModifiedBy>JFF Loaner</cp:lastModifiedBy>
  <cp:revision>2</cp:revision>
  <dcterms:created xsi:type="dcterms:W3CDTF">2013-02-27T15:32:00Z</dcterms:created>
  <dcterms:modified xsi:type="dcterms:W3CDTF">2013-02-27T15:32:00Z</dcterms:modified>
</cp:coreProperties>
</file>