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46C3" w14:textId="77777777" w:rsidR="0046339D" w:rsidRDefault="00A706A0" w:rsidP="00A706A0">
      <w:pPr>
        <w:pStyle w:val="ListParagraph"/>
        <w:spacing w:before="120" w:after="120" w:line="360" w:lineRule="auto"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DEVELOPMENT </w:t>
      </w:r>
      <w:r w:rsidR="00DC0AAB" w:rsidRPr="0046339D">
        <w:rPr>
          <w:rFonts w:ascii="Arial" w:hAnsi="Arial"/>
          <w:b/>
        </w:rPr>
        <w:t>PLANNING TOOL</w:t>
      </w:r>
    </w:p>
    <w:p w14:paraId="540393DC" w14:textId="77777777" w:rsidR="00DC0AAB" w:rsidRPr="0046339D" w:rsidRDefault="00914B95" w:rsidP="00A706A0">
      <w:pPr>
        <w:pStyle w:val="ListParagraph"/>
        <w:spacing w:before="120" w:after="120" w:line="360" w:lineRule="auto"/>
        <w:ind w:left="0"/>
        <w:rPr>
          <w:rFonts w:ascii="Arial" w:hAnsi="Arial"/>
          <w:b/>
        </w:rPr>
      </w:pPr>
      <w:r>
        <w:rPr>
          <w:rFonts w:ascii="Arial" w:hAnsi="Arial"/>
          <w:sz w:val="22"/>
        </w:rPr>
        <w:t>This tool</w:t>
      </w:r>
      <w:bookmarkStart w:id="0" w:name="_GoBack"/>
      <w:bookmarkEnd w:id="0"/>
      <w:r w:rsidR="00DC0AAB">
        <w:rPr>
          <w:rFonts w:ascii="Arial" w:hAnsi="Arial"/>
          <w:sz w:val="22"/>
        </w:rPr>
        <w:t xml:space="preserve"> will help you determine whether the conditions are right for a </w:t>
      </w:r>
      <w:r w:rsidR="0046339D">
        <w:rPr>
          <w:rFonts w:ascii="Arial" w:hAnsi="Arial"/>
          <w:sz w:val="22"/>
        </w:rPr>
        <w:t xml:space="preserve">comprehensive professional development program that will move your program towards its goals. </w:t>
      </w:r>
    </w:p>
    <w:p w14:paraId="284C43C7" w14:textId="77777777" w:rsidR="00DC0AAB" w:rsidRDefault="00DC0AAB" w:rsidP="00DC0AAB">
      <w:pPr>
        <w:pStyle w:val="ListParagraph"/>
        <w:spacing w:before="120" w:after="120" w:line="360" w:lineRule="auto"/>
        <w:ind w:left="360"/>
        <w:rPr>
          <w:rFonts w:ascii="Arial" w:hAnsi="Arial"/>
          <w:sz w:val="22"/>
        </w:rPr>
      </w:pPr>
    </w:p>
    <w:tbl>
      <w:tblPr>
        <w:tblpPr w:leftFromText="180" w:rightFromText="180" w:vertAnchor="text" w:horzAnchor="page" w:tblpX="1549" w:tblpY="213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7"/>
        <w:gridCol w:w="806"/>
        <w:gridCol w:w="759"/>
        <w:gridCol w:w="2102"/>
      </w:tblGrid>
      <w:tr w:rsidR="0046339D" w14:paraId="7D8DBD36" w14:textId="77777777" w:rsidTr="0046339D">
        <w:trPr>
          <w:tblHeader/>
        </w:trPr>
        <w:tc>
          <w:tcPr>
            <w:tcW w:w="8934" w:type="dxa"/>
            <w:gridSpan w:val="4"/>
            <w:shd w:val="clear" w:color="auto" w:fill="003366"/>
          </w:tcPr>
          <w:p w14:paraId="10D0EF81" w14:textId="77777777" w:rsidR="0046339D" w:rsidRDefault="0046339D" w:rsidP="0046339D">
            <w:pPr>
              <w:spacing w:before="120" w:after="120"/>
              <w:rPr>
                <w:rFonts w:ascii="Arial" w:hAnsi="Arial"/>
                <w:color w:val="FFFFFF"/>
                <w:sz w:val="32"/>
              </w:rPr>
            </w:pPr>
            <w:r>
              <w:rPr>
                <w:rFonts w:ascii="Arial" w:hAnsi="Arial"/>
                <w:color w:val="FFFFFF"/>
                <w:sz w:val="32"/>
              </w:rPr>
              <w:t>Professional Development</w:t>
            </w:r>
            <w:r w:rsidRPr="00DA7748">
              <w:rPr>
                <w:rFonts w:ascii="Arial" w:hAnsi="Arial"/>
                <w:color w:val="FFFFFF"/>
                <w:sz w:val="32"/>
              </w:rPr>
              <w:t xml:space="preserve"> </w:t>
            </w:r>
            <w:r w:rsidR="00A706A0">
              <w:rPr>
                <w:rFonts w:ascii="Arial" w:hAnsi="Arial"/>
                <w:color w:val="FFFFFF"/>
                <w:sz w:val="32"/>
              </w:rPr>
              <w:t>Preparation</w:t>
            </w:r>
          </w:p>
          <w:p w14:paraId="3A80E2E8" w14:textId="77777777" w:rsidR="0046339D" w:rsidRPr="00DA7748" w:rsidRDefault="0046339D" w:rsidP="0046339D">
            <w:pPr>
              <w:spacing w:before="120" w:after="120"/>
              <w:rPr>
                <w:rFonts w:ascii="Arial" w:hAnsi="Arial"/>
                <w:color w:val="FFFFFF"/>
                <w:sz w:val="32"/>
              </w:rPr>
            </w:pPr>
            <w:r>
              <w:rPr>
                <w:rFonts w:ascii="Arial" w:hAnsi="Arial"/>
                <w:color w:val="FFFFFF"/>
                <w:sz w:val="32"/>
              </w:rPr>
              <w:t>Does the Program Have</w:t>
            </w:r>
            <w:r w:rsidR="00A706A0">
              <w:rPr>
                <w:rFonts w:ascii="Arial" w:hAnsi="Arial"/>
                <w:color w:val="FFFFFF"/>
                <w:sz w:val="32"/>
              </w:rPr>
              <w:t>:</w:t>
            </w:r>
          </w:p>
        </w:tc>
      </w:tr>
      <w:tr w:rsidR="0046339D" w14:paraId="729A93BF" w14:textId="77777777" w:rsidTr="0046339D">
        <w:trPr>
          <w:tblHeader/>
        </w:trPr>
        <w:tc>
          <w:tcPr>
            <w:tcW w:w="5267" w:type="dxa"/>
            <w:shd w:val="clear" w:color="auto" w:fill="auto"/>
          </w:tcPr>
          <w:p w14:paraId="41A0C624" w14:textId="77777777" w:rsidR="0046339D" w:rsidRPr="00DA7748" w:rsidRDefault="0046339D" w:rsidP="0046339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4FDE20EE" w14:textId="77777777" w:rsidR="0046339D" w:rsidRPr="00DA7748" w:rsidRDefault="0046339D" w:rsidP="0046339D">
            <w:pPr>
              <w:rPr>
                <w:rFonts w:ascii="Arial" w:hAnsi="Arial"/>
                <w:b/>
                <w:sz w:val="22"/>
              </w:rPr>
            </w:pPr>
            <w:r w:rsidRPr="00DA7748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59" w:type="dxa"/>
            <w:shd w:val="clear" w:color="auto" w:fill="auto"/>
          </w:tcPr>
          <w:p w14:paraId="17A219BD" w14:textId="77777777" w:rsidR="0046339D" w:rsidRPr="00DA7748" w:rsidRDefault="0046339D" w:rsidP="0046339D">
            <w:pPr>
              <w:rPr>
                <w:rFonts w:ascii="Arial" w:hAnsi="Arial"/>
                <w:b/>
                <w:sz w:val="22"/>
              </w:rPr>
            </w:pPr>
            <w:r w:rsidRPr="00DA7748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2102" w:type="dxa"/>
          </w:tcPr>
          <w:p w14:paraId="40C221E1" w14:textId="77777777" w:rsidR="0046339D" w:rsidRPr="00DA7748" w:rsidRDefault="0046339D" w:rsidP="0046339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could this be put into place?</w:t>
            </w:r>
          </w:p>
        </w:tc>
      </w:tr>
      <w:tr w:rsidR="0046339D" w14:paraId="7A9AFCC4" w14:textId="77777777" w:rsidTr="0046339D">
        <w:tc>
          <w:tcPr>
            <w:tcW w:w="5267" w:type="dxa"/>
            <w:shd w:val="clear" w:color="auto" w:fill="auto"/>
          </w:tcPr>
          <w:p w14:paraId="2F22EC84" w14:textId="77777777" w:rsidR="0046339D" w:rsidRPr="00DA7748" w:rsidRDefault="0046339D" w:rsidP="00A80744">
            <w:pPr>
              <w:spacing w:before="120"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b/>
                <w:sz w:val="22"/>
              </w:rPr>
              <w:t xml:space="preserve">1. </w:t>
            </w:r>
            <w:r>
              <w:rPr>
                <w:rFonts w:ascii="Arial" w:hAnsi="Arial"/>
                <w:sz w:val="22"/>
              </w:rPr>
              <w:t>A shared vision of what instruction should look like?</w:t>
            </w:r>
          </w:p>
        </w:tc>
        <w:tc>
          <w:tcPr>
            <w:tcW w:w="806" w:type="dxa"/>
            <w:shd w:val="clear" w:color="auto" w:fill="auto"/>
          </w:tcPr>
          <w:p w14:paraId="69D84D9B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2A26225B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02" w:type="dxa"/>
          </w:tcPr>
          <w:p w14:paraId="1400B7E1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46339D" w14:paraId="33C434C8" w14:textId="77777777" w:rsidTr="0046339D">
        <w:tc>
          <w:tcPr>
            <w:tcW w:w="5267" w:type="dxa"/>
            <w:shd w:val="clear" w:color="auto" w:fill="auto"/>
          </w:tcPr>
          <w:p w14:paraId="26DFD6BA" w14:textId="77777777" w:rsidR="0046339D" w:rsidRPr="009C61FC" w:rsidRDefault="0046339D" w:rsidP="00A80744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</w:t>
            </w:r>
            <w:r>
              <w:rPr>
                <w:rFonts w:ascii="Arial" w:hAnsi="Arial"/>
                <w:sz w:val="22"/>
              </w:rPr>
              <w:t>SMART</w:t>
            </w:r>
            <w:r w:rsidR="00A706A0">
              <w:rPr>
                <w:rFonts w:ascii="Arial" w:hAnsi="Arial"/>
                <w:sz w:val="22"/>
              </w:rPr>
              <w:t xml:space="preserve"> (specific, measurable, attainable, realistic, timely)</w:t>
            </w:r>
            <w:r>
              <w:rPr>
                <w:rFonts w:ascii="Arial" w:hAnsi="Arial"/>
                <w:sz w:val="22"/>
              </w:rPr>
              <w:t xml:space="preserve"> goals and a related </w:t>
            </w:r>
            <w:r w:rsidR="00A706A0">
              <w:rPr>
                <w:rFonts w:ascii="Arial" w:hAnsi="Arial"/>
                <w:sz w:val="22"/>
              </w:rPr>
              <w:t xml:space="preserve">action plan that operationalizes </w:t>
            </w:r>
            <w:r>
              <w:rPr>
                <w:rFonts w:ascii="Arial" w:hAnsi="Arial"/>
                <w:sz w:val="22"/>
              </w:rPr>
              <w:t>the vision?</w:t>
            </w:r>
          </w:p>
        </w:tc>
        <w:tc>
          <w:tcPr>
            <w:tcW w:w="806" w:type="dxa"/>
            <w:shd w:val="clear" w:color="auto" w:fill="auto"/>
          </w:tcPr>
          <w:p w14:paraId="743D6A38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7320DF93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02" w:type="dxa"/>
          </w:tcPr>
          <w:p w14:paraId="4F2E06B5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6339D" w14:paraId="1EA63C42" w14:textId="77777777" w:rsidTr="0046339D">
        <w:tc>
          <w:tcPr>
            <w:tcW w:w="5267" w:type="dxa"/>
            <w:shd w:val="clear" w:color="auto" w:fill="auto"/>
          </w:tcPr>
          <w:p w14:paraId="0929AD22" w14:textId="77777777" w:rsidR="0046339D" w:rsidRPr="00DA7748" w:rsidRDefault="0046339D" w:rsidP="00A706A0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 w:rsidRPr="00DA7748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 xml:space="preserve">A learning culture, where teachers feel safe visiting </w:t>
            </w:r>
            <w:r w:rsidR="00A706A0">
              <w:rPr>
                <w:rFonts w:ascii="Arial" w:hAnsi="Arial"/>
                <w:sz w:val="22"/>
              </w:rPr>
              <w:t>one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706A0">
              <w:rPr>
                <w:rFonts w:ascii="Arial" w:hAnsi="Arial"/>
                <w:sz w:val="22"/>
              </w:rPr>
              <w:t>an</w:t>
            </w:r>
            <w:r>
              <w:rPr>
                <w:rFonts w:ascii="Arial" w:hAnsi="Arial"/>
                <w:sz w:val="22"/>
              </w:rPr>
              <w:t>other’s classrooms and taking risks to master new skills?</w:t>
            </w:r>
          </w:p>
        </w:tc>
        <w:tc>
          <w:tcPr>
            <w:tcW w:w="806" w:type="dxa"/>
            <w:shd w:val="clear" w:color="auto" w:fill="auto"/>
          </w:tcPr>
          <w:p w14:paraId="1EE3A7FA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1EAFE542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02" w:type="dxa"/>
          </w:tcPr>
          <w:p w14:paraId="5CFADABC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6339D" w14:paraId="673A0142" w14:textId="77777777" w:rsidTr="0046339D">
        <w:tc>
          <w:tcPr>
            <w:tcW w:w="5267" w:type="dxa"/>
            <w:shd w:val="clear" w:color="auto" w:fill="auto"/>
          </w:tcPr>
          <w:p w14:paraId="6A628146" w14:textId="77777777" w:rsidR="0046339D" w:rsidRPr="00DA7748" w:rsidRDefault="0046339D" w:rsidP="00A80744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 w:rsidRPr="00DA7748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A schedule that allows for all staff to gather once a week, and for staff to gather at least once a week by department?</w:t>
            </w:r>
          </w:p>
        </w:tc>
        <w:tc>
          <w:tcPr>
            <w:tcW w:w="806" w:type="dxa"/>
            <w:shd w:val="clear" w:color="auto" w:fill="auto"/>
          </w:tcPr>
          <w:p w14:paraId="60063757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6985E76F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02" w:type="dxa"/>
          </w:tcPr>
          <w:p w14:paraId="510C7D91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  <w:tr w:rsidR="0046339D" w14:paraId="39073504" w14:textId="77777777" w:rsidTr="0046339D">
        <w:trPr>
          <w:trHeight w:val="1610"/>
        </w:trPr>
        <w:tc>
          <w:tcPr>
            <w:tcW w:w="5267" w:type="dxa"/>
            <w:shd w:val="clear" w:color="auto" w:fill="auto"/>
          </w:tcPr>
          <w:p w14:paraId="374F3C29" w14:textId="77777777" w:rsidR="0046339D" w:rsidRDefault="0046339D" w:rsidP="00A80744">
            <w:pPr>
              <w:pStyle w:val="ListParagraph"/>
              <w:spacing w:before="120" w:after="120" w:line="360" w:lineRule="auto"/>
              <w:ind w:left="0"/>
              <w:rPr>
                <w:rFonts w:ascii="Arial" w:hAnsi="Arial"/>
                <w:sz w:val="22"/>
              </w:rPr>
            </w:pPr>
            <w:r w:rsidRPr="00A80744">
              <w:rPr>
                <w:rFonts w:ascii="Arial" w:hAnsi="Arial"/>
                <w:b/>
                <w:sz w:val="22"/>
              </w:rPr>
              <w:t>5.</w:t>
            </w:r>
            <w:r>
              <w:rPr>
                <w:rFonts w:ascii="Arial" w:hAnsi="Arial"/>
                <w:sz w:val="22"/>
              </w:rPr>
              <w:t xml:space="preserve"> A data-driven culture that can provide the information necessary to determine whether new techniques have been satisfactorily mastered? </w:t>
            </w:r>
          </w:p>
          <w:p w14:paraId="75C3BC0B" w14:textId="77777777" w:rsidR="0046339D" w:rsidRDefault="0046339D" w:rsidP="00A80744">
            <w:pPr>
              <w:pStyle w:val="ListParagraph"/>
              <w:spacing w:before="120" w:after="120" w:line="360" w:lineRule="auto"/>
              <w:ind w:left="0"/>
              <w:rPr>
                <w:rFonts w:ascii="Arial" w:hAnsi="Arial"/>
                <w:sz w:val="22"/>
              </w:rPr>
            </w:pPr>
          </w:p>
          <w:p w14:paraId="7111F950" w14:textId="77777777" w:rsidR="0046339D" w:rsidRDefault="0046339D" w:rsidP="00A80744">
            <w:pPr>
              <w:pStyle w:val="ListParagraph"/>
              <w:spacing w:before="120" w:after="120" w:line="360" w:lineRule="auto"/>
              <w:ind w:left="0"/>
              <w:rPr>
                <w:rFonts w:ascii="Arial" w:hAnsi="Arial"/>
                <w:sz w:val="22"/>
              </w:rPr>
            </w:pPr>
          </w:p>
          <w:p w14:paraId="59967410" w14:textId="77777777" w:rsidR="0046339D" w:rsidRPr="00222858" w:rsidRDefault="0046339D" w:rsidP="00A80744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BEF6958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2AA94583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02" w:type="dxa"/>
          </w:tcPr>
          <w:p w14:paraId="3ADC85D6" w14:textId="77777777" w:rsidR="0046339D" w:rsidRPr="00DA7748" w:rsidRDefault="0046339D" w:rsidP="0046339D">
            <w:pPr>
              <w:spacing w:before="120" w:line="360" w:lineRule="auto"/>
              <w:rPr>
                <w:rFonts w:ascii="Arial" w:hAnsi="Arial"/>
                <w:sz w:val="22"/>
              </w:rPr>
            </w:pPr>
          </w:p>
        </w:tc>
      </w:tr>
    </w:tbl>
    <w:p w14:paraId="64899EDC" w14:textId="77777777" w:rsidR="00687386" w:rsidRDefault="00914B95"/>
    <w:sectPr w:rsidR="00687386" w:rsidSect="008147D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3332" w14:textId="77777777" w:rsidR="00D052FC" w:rsidRDefault="00A80744">
      <w:r>
        <w:separator/>
      </w:r>
    </w:p>
  </w:endnote>
  <w:endnote w:type="continuationSeparator" w:id="0">
    <w:p w14:paraId="64DBEC8C" w14:textId="77777777" w:rsidR="00D052FC" w:rsidRDefault="00A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6A74" w14:textId="77777777" w:rsidR="0089762B" w:rsidRDefault="00D81EEB" w:rsidP="00814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A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CB0A5" w14:textId="77777777" w:rsidR="0089762B" w:rsidRDefault="00914B95" w:rsidP="008147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6569" w14:textId="77777777" w:rsidR="0089762B" w:rsidRDefault="00D81EEB" w:rsidP="00814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A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B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A4569" w14:textId="77777777" w:rsidR="0089762B" w:rsidRDefault="00A80744" w:rsidP="008147D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281F23" wp14:editId="213F5D81">
              <wp:simplePos x="0" y="0"/>
              <wp:positionH relativeFrom="column">
                <wp:posOffset>-976630</wp:posOffset>
              </wp:positionH>
              <wp:positionV relativeFrom="paragraph">
                <wp:posOffset>-278765</wp:posOffset>
              </wp:positionV>
              <wp:extent cx="7429500" cy="726440"/>
              <wp:effectExtent l="0" t="0" r="12700" b="10160"/>
              <wp:wrapTight wrapText="bothSides">
                <wp:wrapPolygon edited="0">
                  <wp:start x="0" y="0"/>
                  <wp:lineTo x="0" y="21147"/>
                  <wp:lineTo x="21563" y="21147"/>
                  <wp:lineTo x="21563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7264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FA0F5E" w14:textId="77777777" w:rsidR="0046339D" w:rsidRPr="00A706A0" w:rsidRDefault="0046339D" w:rsidP="004633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A706A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Pharr-San Juan-Alamo Independent School District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76.85pt;margin-top:-21.9pt;width:585pt;height:5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Pady8DAAAPBwAADgAAAGRycy9lMm9Eb2MueG1stFXbbtwgEH2v1H9AvDu+1BtnrTiRsytXldIk&#10;SlLlmcV41yoGCmzWadV/74C9zqVRW1XtCwJmmNs5Mxyf9h1H90ybVooCxwcRRkxQWbdiXeBPt1Vw&#10;hJGxRNSES8EK/MAMPj15++Z4p3KWyI3kNdMIjAiT71SBN9aqPAwN3bCOmAOpmABhI3VHLBz1Oqw1&#10;2YH1jodJFB2GO6lrpSVlxsDtchDiE2+/aRi1l01jmEW8wBCb9av268qt4ckxydeaqE1LxzDIX0TR&#10;kVaA08nUkliCtrr9yVTXUi2NbOwBlV0om6alzOcA2cTRi2xuNkQxnwsUx6ipTObfmaUX91catXWB&#10;E4wE6QCiaygaEWvOUOLKs1MmB60bdaVdgkadS/rZgCB8JnEHM+r0je6cLqSHel/rh6nWrLeIwmWW&#10;JvNZBJBQkGXJYZp6MEKS718rbex7JjvkNgXWEJYvMbk/N9b5J/lexQcmeVtXLef+4PjDFlyjewLI&#10;2z7xT/m2+yjr4S4D73uXnm5O3Vs1Ty1x4ewJ6SwPTocb5sk1REJyyAq2TtPl54H/VpVlcrh8twyW&#10;R/MsSFcsCY6qKA3OynQWL7KsipfZdwirI3GaK04oG7qh4mQ9Qu1Ef4Z1R+izzojj0HNyCBmCeh7b&#10;YpYlZTabB4flLA7SODoKyjJKgmVVRmWUVot5ejbFtoP2UNBct2DmTPb/Kz7Ac19GT62BTZ5X9oEz&#10;lwAX16wBtgJ/Yg/oBNyAKaGUCRs72oI1r+2eNYDd9PDd7x+O+r5kHubp8UCjX3odiAEvvGcp7PS4&#10;a4XUr3nnU8jNoD82lxnydiWw/ar3beqTczcrWT9A62o5zDSjaNVCo5wTY6+IhiEGvQWD2V7C0nC5&#10;K7AcdxhtpP762r3TB76BFCOHeoHNly3RDCP+QcDUmceuTZH1hxQ4BAf9VLJ6KhHbbiGh+2L4AhT1&#10;W6dv+X7baNndwfwunVcQEUHBd4Gp1fvDwg7DGn4AysrSq8HkVMSeixtF9zxwg+C2vyNajdPCApUu&#10;5H6AkvzF0Bh0HUJCllsrm9ZPlMe6jgjA1PVUGn8IN9afnr3W4z928gMAAP//AwBQSwMEFAAGAAgA&#10;AAAhAPJNmufjAAAADAEAAA8AAABkcnMvZG93bnJldi54bWxMj9FKwzAUhu8F3yEcwbstqbWd1KZD&#10;FIXhGDjF3qbNsY1tkpJkW317syu9O4fz8Z/vL9ezHskRnVfWcEiWDAia1kplOg4f78+LOyA+CCPF&#10;aA1y+EEP6+ryohSFtCfzhsd96EgMMb4QHPoQpoJS3/aohV/aCU28fVmnRYir66h04hTD9UhvGMup&#10;FsrED72Y8LHHdtgfNIe6VsOTaz6/6022fdm97qZsUBvOr6/mh3sgAefwB8NZP6pDFZ0aezDSk5HD&#10;IsnSVWTjdJvGEmeEJXkKpOGwYjnQqqT/S1S/AAAA//8DAFBLAQItABQABgAIAAAAIQDkmcPA+wAA&#10;AOEBAAATAAAAAAAAAAAAAAAAAAAAAABbQ29udGVudF9UeXBlc10ueG1sUEsBAi0AFAAGAAgAAAAh&#10;ACOyauHXAAAAlAEAAAsAAAAAAAAAAAAAAAAALAEAAF9yZWxzLy5yZWxzUEsBAi0AFAAGAAgAAAAh&#10;AOaz2ncvAwAADwcAAA4AAAAAAAAAAAAAAAAALAIAAGRycy9lMm9Eb2MueG1sUEsBAi0AFAAGAAgA&#10;AAAhAPJNmufjAAAADAEAAA8AAAAAAAAAAAAAAAAAhwUAAGRycy9kb3ducmV2LnhtbFBLBQYAAAAA&#10;BAAEAPMAAACXBgAAAAA=&#10;" fillcolor="#17365d [2415]" stroked="f">
              <v:path arrowok="t"/>
              <v:textbox>
                <w:txbxContent>
                  <w:p w14:paraId="77FA0F5E" w14:textId="77777777" w:rsidR="0046339D" w:rsidRPr="00A706A0" w:rsidRDefault="0046339D" w:rsidP="0046339D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A706A0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Pharr-San Juan-Alamo Independent School District &amp; Jobs for the Future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57E9" w14:textId="77777777" w:rsidR="00D052FC" w:rsidRDefault="00A80744">
      <w:r>
        <w:separator/>
      </w:r>
    </w:p>
  </w:footnote>
  <w:footnote w:type="continuationSeparator" w:id="0">
    <w:p w14:paraId="5047BF13" w14:textId="77777777" w:rsidR="00D052FC" w:rsidRDefault="00A807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7555" w14:textId="77777777" w:rsidR="0089762B" w:rsidRDefault="00A80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86EA44" wp14:editId="4FD5FBC2">
              <wp:simplePos x="0" y="0"/>
              <wp:positionH relativeFrom="column">
                <wp:posOffset>-976630</wp:posOffset>
              </wp:positionH>
              <wp:positionV relativeFrom="paragraph">
                <wp:posOffset>-282575</wp:posOffset>
              </wp:positionV>
              <wp:extent cx="74295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63" y="21000"/>
                  <wp:lineTo x="21563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F2E4E6" w14:textId="77777777" w:rsidR="0046339D" w:rsidRPr="00A706A0" w:rsidRDefault="0046339D" w:rsidP="0046339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F440685" w14:textId="77777777" w:rsidR="0046339D" w:rsidRPr="00A706A0" w:rsidRDefault="0046339D" w:rsidP="0046339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706A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85pt;margin-top:-22.2pt;width:58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W6pE&#10;aOQAAAAMAQAADwAAAGRycy9kb3ducmV2LnhtbEyP0UrDMBSG7wXfIRzBuy2ta+tWmw5RFMZk4Cb2&#10;Nm1iG9uclCTb6tubXendOZyP/3x/sZ70QE7SOmWQQTyPgEhsjFDYMvg4vMyWQJznKPhgUDL4kQ7W&#10;5fVVwXNhzvguT3vfkhCCLucMOu/HnFLXdFJzNzejxHD7MlZzH1bbUmH5OYTrgd5FUUY1Vxg+dHyU&#10;T51s+v1RM6gq1T/b+vO72qRvr7vtbkx7tWHs9mZ6fADi5eT/YLjoB3Uog1NtjigcGRjM4nRxH9gw&#10;JUkC5IJEcbYAUjNYrTKgZUH/lyh/AQAA//8DAFBLAQItABQABgAIAAAAIQDkmcPA+wAAAOEBAAAT&#10;AAAAAAAAAAAAAAAAAAAAAABbQ29udGVudF9UeXBlc10ueG1sUEsBAi0AFAAGAAgAAAAhACOyauHX&#10;AAAAlAEAAAsAAAAAAAAAAAAAAAAALAEAAF9yZWxzLy5yZWxzUEsBAi0AFAAGAAgAAAAhAFhRFCoo&#10;AwAACAcAAA4AAAAAAAAAAAAAAAAALAIAAGRycy9lMm9Eb2MueG1sUEsBAi0AFAAGAAgAAAAhAFuq&#10;RGjkAAAADAEAAA8AAAAAAAAAAAAAAAAAgAUAAGRycy9kb3ducmV2LnhtbFBLBQYAAAAABAAEAPMA&#10;AACRBgAAAAA=&#10;" fillcolor="#17365d [2415]" stroked="f">
              <v:path arrowok="t"/>
              <v:textbox>
                <w:txbxContent>
                  <w:p w14:paraId="16F2E4E6" w14:textId="77777777" w:rsidR="0046339D" w:rsidRPr="00A706A0" w:rsidRDefault="0046339D" w:rsidP="0046339D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14:paraId="7F440685" w14:textId="77777777" w:rsidR="0046339D" w:rsidRPr="00A706A0" w:rsidRDefault="0046339D" w:rsidP="0046339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A706A0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B"/>
    <w:rsid w:val="0046339D"/>
    <w:rsid w:val="00914B95"/>
    <w:rsid w:val="00A706A0"/>
    <w:rsid w:val="00A80744"/>
    <w:rsid w:val="00D052FC"/>
    <w:rsid w:val="00D81EEB"/>
    <w:rsid w:val="00DC0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C4E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0AA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AAB"/>
    <w:pPr>
      <w:ind w:left="720"/>
      <w:contextualSpacing/>
    </w:pPr>
  </w:style>
  <w:style w:type="paragraph" w:styleId="Header">
    <w:name w:val="header"/>
    <w:basedOn w:val="Normal"/>
    <w:link w:val="HeaderChar"/>
    <w:rsid w:val="00DC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AA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DC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AA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DC0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0AA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AAB"/>
    <w:pPr>
      <w:ind w:left="720"/>
      <w:contextualSpacing/>
    </w:pPr>
  </w:style>
  <w:style w:type="paragraph" w:styleId="Header">
    <w:name w:val="header"/>
    <w:basedOn w:val="Normal"/>
    <w:link w:val="HeaderChar"/>
    <w:rsid w:val="00DC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AA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DC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AA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DC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1EC4-444D-7E42-A5CA-BE390EA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Macintosh Word</Application>
  <DocSecurity>0</DocSecurity>
  <Lines>6</Lines>
  <Paragraphs>1</Paragraphs>
  <ScaleCrop>false</ScaleCrop>
  <Company>JFF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cp:lastModifiedBy>Sarah L. Hatton</cp:lastModifiedBy>
  <cp:revision>3</cp:revision>
  <dcterms:created xsi:type="dcterms:W3CDTF">2013-02-26T19:34:00Z</dcterms:created>
  <dcterms:modified xsi:type="dcterms:W3CDTF">2013-02-26T19:35:00Z</dcterms:modified>
</cp:coreProperties>
</file>