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7E" w:rsidRPr="00FA3B3D" w:rsidRDefault="00506D7E" w:rsidP="00FA3B3D">
      <w:pPr>
        <w:spacing w:line="360" w:lineRule="auto"/>
        <w:rPr>
          <w:color w:val="17365D" w:themeColor="text2" w:themeShade="BF"/>
          <w:sz w:val="32"/>
          <w:szCs w:val="32"/>
        </w:rPr>
      </w:pPr>
      <w:r w:rsidRPr="00FA3B3D">
        <w:rPr>
          <w:color w:val="17365D" w:themeColor="text2" w:themeShade="BF"/>
          <w:sz w:val="32"/>
          <w:szCs w:val="32"/>
        </w:rPr>
        <w:t>PSJA’s Targeted O</w:t>
      </w:r>
      <w:r w:rsidR="00D821CF">
        <w:rPr>
          <w:color w:val="17365D" w:themeColor="text2" w:themeShade="BF"/>
          <w:sz w:val="32"/>
          <w:szCs w:val="32"/>
        </w:rPr>
        <w:t>ptions to Ensure Students Stay o</w:t>
      </w:r>
      <w:r w:rsidRPr="00FA3B3D">
        <w:rPr>
          <w:color w:val="17365D" w:themeColor="text2" w:themeShade="BF"/>
          <w:sz w:val="32"/>
          <w:szCs w:val="32"/>
        </w:rPr>
        <w:t>n Track</w:t>
      </w:r>
    </w:p>
    <w:p w:rsidR="00506D7E" w:rsidRDefault="00506D7E" w:rsidP="00FA3B3D">
      <w:pPr>
        <w:spacing w:line="360" w:lineRule="auto"/>
        <w:ind w:left="720"/>
        <w:rPr>
          <w:i/>
        </w:rPr>
      </w:pPr>
    </w:p>
    <w:p w:rsidR="00506D7E" w:rsidRPr="00E15ECC" w:rsidRDefault="00FA3B3D" w:rsidP="00FA3B3D">
      <w:pPr>
        <w:spacing w:line="360" w:lineRule="auto"/>
        <w:rPr>
          <w:i/>
        </w:rPr>
      </w:pPr>
      <w:r>
        <w:rPr>
          <w:i/>
        </w:rPr>
        <w:t>EARLY I</w:t>
      </w:r>
      <w:r w:rsidRPr="00E15ECC">
        <w:rPr>
          <w:i/>
        </w:rPr>
        <w:t>NTERVENTION</w:t>
      </w:r>
    </w:p>
    <w:p w:rsidR="00506D7E" w:rsidRPr="00503B4C" w:rsidRDefault="00506D7E" w:rsidP="00FA3B3D">
      <w:pPr>
        <w:spacing w:line="360" w:lineRule="auto"/>
        <w:rPr>
          <w:i/>
          <w:szCs w:val="22"/>
        </w:rPr>
      </w:pPr>
      <w:r w:rsidRPr="00503B4C">
        <w:rPr>
          <w:szCs w:val="22"/>
        </w:rPr>
        <w:t>PSJA has a Ninth Grade Transition Academy at each comprehensive high school for ninth graders identified as at</w:t>
      </w:r>
      <w:r w:rsidR="00D821CF">
        <w:rPr>
          <w:szCs w:val="22"/>
        </w:rPr>
        <w:t xml:space="preserve"> </w:t>
      </w:r>
      <w:r w:rsidRPr="00503B4C">
        <w:rPr>
          <w:szCs w:val="22"/>
        </w:rPr>
        <w:t xml:space="preserve">risk through a number of early indicators. </w:t>
      </w:r>
      <w:r w:rsidR="00D821CF">
        <w:rPr>
          <w:szCs w:val="22"/>
        </w:rPr>
        <w:t>Those s</w:t>
      </w:r>
      <w:r w:rsidRPr="00503B4C">
        <w:rPr>
          <w:szCs w:val="22"/>
        </w:rPr>
        <w:t>tudents are placed in a transitional community where they work intensively with a group of teachers who help them develop skills for high school-level work and also advocate for them and assist with social needs. Once the</w:t>
      </w:r>
      <w:r w:rsidR="00D821CF">
        <w:rPr>
          <w:szCs w:val="22"/>
        </w:rPr>
        <w:t xml:space="preserve"> students </w:t>
      </w:r>
      <w:r w:rsidRPr="00503B4C">
        <w:rPr>
          <w:szCs w:val="22"/>
        </w:rPr>
        <w:t>are back on track, they “graduate” from the Tra</w:t>
      </w:r>
      <w:r w:rsidR="00D821CF">
        <w:rPr>
          <w:szCs w:val="22"/>
        </w:rPr>
        <w:t xml:space="preserve">nsition Academy and return </w:t>
      </w:r>
      <w:r w:rsidRPr="00503B4C">
        <w:rPr>
          <w:szCs w:val="22"/>
        </w:rPr>
        <w:t xml:space="preserve">to the appropriate community in the mainstream schools. </w:t>
      </w:r>
    </w:p>
    <w:p w:rsidR="00506D7E" w:rsidRPr="00E15ECC" w:rsidRDefault="00506D7E" w:rsidP="00FA3B3D">
      <w:pPr>
        <w:spacing w:line="360" w:lineRule="auto"/>
        <w:ind w:left="720"/>
      </w:pPr>
    </w:p>
    <w:p w:rsidR="00506D7E" w:rsidRPr="00E15ECC" w:rsidRDefault="00FA3B3D" w:rsidP="00FA3B3D">
      <w:pPr>
        <w:spacing w:line="360" w:lineRule="auto"/>
        <w:rPr>
          <w:i/>
        </w:rPr>
      </w:pPr>
      <w:r w:rsidRPr="00E15ECC">
        <w:rPr>
          <w:i/>
        </w:rPr>
        <w:t>SCHOOLS OF CHOICE</w:t>
      </w:r>
    </w:p>
    <w:p w:rsidR="00506D7E" w:rsidRPr="00503B4C" w:rsidRDefault="00506D7E" w:rsidP="00FA3B3D">
      <w:pPr>
        <w:spacing w:line="360" w:lineRule="auto"/>
        <w:rPr>
          <w:szCs w:val="22"/>
        </w:rPr>
      </w:pPr>
      <w:r w:rsidRPr="00503B4C">
        <w:rPr>
          <w:szCs w:val="22"/>
        </w:rPr>
        <w:t xml:space="preserve">To keep students </w:t>
      </w:r>
      <w:r w:rsidR="00D821CF">
        <w:rPr>
          <w:szCs w:val="22"/>
        </w:rPr>
        <w:t>engaged and accelerating toward</w:t>
      </w:r>
      <w:r w:rsidRPr="00503B4C">
        <w:rPr>
          <w:szCs w:val="22"/>
        </w:rPr>
        <w:t xml:space="preserve"> college success, PSJA has a range of Early College Designs, including a T-STEM early college high</w:t>
      </w:r>
      <w:r w:rsidRPr="00503B4C">
        <w:rPr>
          <w:color w:val="FF0000"/>
          <w:szCs w:val="22"/>
        </w:rPr>
        <w:t xml:space="preserve"> </w:t>
      </w:r>
      <w:r w:rsidRPr="00503B4C">
        <w:rPr>
          <w:szCs w:val="22"/>
        </w:rPr>
        <w:t xml:space="preserve">school and small learning communities with dual enrollment pathways in all comprehensive high schools. </w:t>
      </w:r>
    </w:p>
    <w:p w:rsidR="00FA3B3D" w:rsidRDefault="00FA3B3D" w:rsidP="00FA3B3D">
      <w:pPr>
        <w:spacing w:line="360" w:lineRule="auto"/>
      </w:pPr>
    </w:p>
    <w:p w:rsidR="00506D7E" w:rsidRPr="009F2A25" w:rsidRDefault="00FA3B3D" w:rsidP="00FA3B3D">
      <w:pPr>
        <w:spacing w:line="360" w:lineRule="auto"/>
        <w:rPr>
          <w:i/>
        </w:rPr>
      </w:pPr>
      <w:r w:rsidRPr="009F2A25">
        <w:rPr>
          <w:i/>
        </w:rPr>
        <w:t xml:space="preserve">COLLEGE, CAREER </w:t>
      </w:r>
      <w:r>
        <w:rPr>
          <w:i/>
        </w:rPr>
        <w:t>&amp;</w:t>
      </w:r>
      <w:r w:rsidR="00D821CF">
        <w:rPr>
          <w:i/>
        </w:rPr>
        <w:t xml:space="preserve"> TECHNOLOGY ACADEMY</w:t>
      </w:r>
    </w:p>
    <w:p w:rsidR="00506D7E" w:rsidRPr="00E15ECC" w:rsidRDefault="00506D7E" w:rsidP="00FA3B3D">
      <w:pPr>
        <w:spacing w:line="360" w:lineRule="auto"/>
        <w:rPr>
          <w:i/>
        </w:rPr>
      </w:pPr>
      <w:r w:rsidRPr="00503B4C">
        <w:rPr>
          <w:szCs w:val="22"/>
        </w:rPr>
        <w:t xml:space="preserve">CCTA is Countdown to Zero’s option for both </w:t>
      </w:r>
      <w:proofErr w:type="gramStart"/>
      <w:r w:rsidR="00D821CF">
        <w:rPr>
          <w:szCs w:val="22"/>
        </w:rPr>
        <w:t xml:space="preserve">twelfth </w:t>
      </w:r>
      <w:r w:rsidRPr="00503B4C">
        <w:rPr>
          <w:szCs w:val="22"/>
        </w:rPr>
        <w:t xml:space="preserve"> graders</w:t>
      </w:r>
      <w:proofErr w:type="gramEnd"/>
      <w:r w:rsidRPr="00503B4C">
        <w:rPr>
          <w:szCs w:val="22"/>
        </w:rPr>
        <w:t xml:space="preserve"> who will not be able to graduate with their class and recent dropouts lacking five or fewer credits or </w:t>
      </w:r>
      <w:r w:rsidR="00D821CF">
        <w:rPr>
          <w:szCs w:val="22"/>
        </w:rPr>
        <w:t xml:space="preserve">a passing score on </w:t>
      </w:r>
      <w:r w:rsidRPr="00503B4C">
        <w:rPr>
          <w:szCs w:val="22"/>
        </w:rPr>
        <w:t>one or more state assessments</w:t>
      </w:r>
      <w:r w:rsidRPr="00503B4C">
        <w:rPr>
          <w:b/>
          <w:szCs w:val="22"/>
        </w:rPr>
        <w:t xml:space="preserve">. </w:t>
      </w:r>
      <w:r w:rsidRPr="00503B4C">
        <w:rPr>
          <w:szCs w:val="22"/>
        </w:rPr>
        <w:t xml:space="preserve">CCTA complements the other options PSJA offers for recovered dropouts, which include PSJA Elvis J. Ballew High School and PSJA Sonia M. </w:t>
      </w:r>
      <w:proofErr w:type="spellStart"/>
      <w:r w:rsidRPr="00503B4C">
        <w:rPr>
          <w:szCs w:val="22"/>
        </w:rPr>
        <w:t>Sotomayor</w:t>
      </w:r>
      <w:proofErr w:type="spellEnd"/>
      <w:r w:rsidRPr="00503B4C">
        <w:rPr>
          <w:szCs w:val="22"/>
        </w:rPr>
        <w:t xml:space="preserve"> Hig</w:t>
      </w:r>
      <w:r w:rsidR="00D821CF">
        <w:rPr>
          <w:szCs w:val="22"/>
        </w:rPr>
        <w:t>h School (for teenage mothers).</w:t>
      </w:r>
      <w:r w:rsidRPr="00503B4C">
        <w:rPr>
          <w:szCs w:val="22"/>
        </w:rPr>
        <w:t xml:space="preserve"> Returning students who are still far from graduation and do not wish to return to their home school may choose to enter either Ballew or </w:t>
      </w:r>
      <w:proofErr w:type="spellStart"/>
      <w:r w:rsidRPr="00503B4C">
        <w:rPr>
          <w:szCs w:val="22"/>
        </w:rPr>
        <w:t>Sotomayor</w:t>
      </w:r>
      <w:proofErr w:type="spellEnd"/>
      <w:r>
        <w:t xml:space="preserve">. </w:t>
      </w:r>
      <w:r w:rsidRPr="00E15ECC">
        <w:t xml:space="preserve"> </w:t>
      </w:r>
    </w:p>
    <w:p w:rsidR="00506D7E" w:rsidRDefault="00506D7E" w:rsidP="00FA3B3D">
      <w:pPr>
        <w:spacing w:line="360" w:lineRule="auto"/>
        <w:rPr>
          <w:b/>
        </w:rPr>
      </w:pPr>
      <w:r w:rsidRPr="00E15ECC">
        <w:rPr>
          <w:b/>
        </w:rPr>
        <w:tab/>
      </w:r>
    </w:p>
    <w:p w:rsidR="00506D7E" w:rsidRPr="00E15ECC" w:rsidRDefault="00FA3B3D" w:rsidP="00FA3B3D">
      <w:pPr>
        <w:spacing w:line="360" w:lineRule="auto"/>
        <w:rPr>
          <w:i/>
        </w:rPr>
      </w:pPr>
      <w:r w:rsidRPr="00E15ECC">
        <w:rPr>
          <w:i/>
        </w:rPr>
        <w:t>“BE ON TIME” STRATEGIES</w:t>
      </w:r>
    </w:p>
    <w:p w:rsidR="00F11C11" w:rsidRPr="00FA3B3D" w:rsidRDefault="00506D7E" w:rsidP="00FA3B3D">
      <w:pPr>
        <w:spacing w:line="360" w:lineRule="auto"/>
        <w:rPr>
          <w:szCs w:val="22"/>
        </w:rPr>
      </w:pPr>
      <w:r w:rsidRPr="00503B4C">
        <w:rPr>
          <w:szCs w:val="22"/>
        </w:rPr>
        <w:t xml:space="preserve">Each fall, all students in PSJA high schools who have fallen behind their cohort are identified.  Specific goals are designed to accelerate these students and assist them to catch up with their peer </w:t>
      </w:r>
      <w:r w:rsidR="00D821CF">
        <w:rPr>
          <w:szCs w:val="22"/>
        </w:rPr>
        <w:t>cohort and</w:t>
      </w:r>
      <w:r w:rsidRPr="00503B4C">
        <w:rPr>
          <w:szCs w:val="22"/>
        </w:rPr>
        <w:t xml:space="preserve"> ensure they graduate on time.  Strategies might include placing them in a transitional community (see above), credit recovery, evening classes, Saturday classes, and summer school.  P</w:t>
      </w:r>
      <w:r w:rsidR="00D821CF">
        <w:rPr>
          <w:szCs w:val="22"/>
        </w:rPr>
        <w:t>SJA holds p</w:t>
      </w:r>
      <w:r w:rsidRPr="00503B4C">
        <w:rPr>
          <w:szCs w:val="22"/>
        </w:rPr>
        <w:t xml:space="preserve">rincipals </w:t>
      </w:r>
      <w:bookmarkStart w:id="0" w:name="_GoBack"/>
      <w:bookmarkEnd w:id="0"/>
      <w:r w:rsidRPr="00503B4C">
        <w:rPr>
          <w:szCs w:val="22"/>
        </w:rPr>
        <w:t xml:space="preserve">responsible for the outcomes of these strategies.  </w:t>
      </w:r>
    </w:p>
    <w:sectPr w:rsidR="00F11C11" w:rsidRPr="00FA3B3D" w:rsidSect="00FA3B3D">
      <w:headerReference w:type="default" r:id="rId8"/>
      <w:footerReference w:type="default" r:id="rId9"/>
      <w:pgSz w:w="12240" w:h="15840"/>
      <w:pgMar w:top="2160" w:right="1800" w:bottom="1440" w:left="1800" w:header="630" w:footer="6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E2" w:rsidRDefault="007942E2" w:rsidP="007942E2">
      <w:r>
        <w:separator/>
      </w:r>
    </w:p>
  </w:endnote>
  <w:endnote w:type="continuationSeparator" w:id="0">
    <w:p w:rsidR="007942E2" w:rsidRDefault="007942E2" w:rsidP="007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E2" w:rsidRDefault="00382ABC">
    <w:pPr>
      <w:pStyle w:val="Footer"/>
    </w:pPr>
    <w:r>
      <w:rPr>
        <w:noProof/>
        <w:lang w:eastAsia="en-US"/>
      </w:rPr>
      <mc:AlternateContent>
        <mc:Choice Requires="wps">
          <w:drawing>
            <wp:anchor distT="0" distB="0" distL="114300" distR="114300" simplePos="0" relativeHeight="251661312" behindDoc="1" locked="0" layoutInCell="1" allowOverlap="1" wp14:anchorId="598D6EFE" wp14:editId="21E7F206">
              <wp:simplePos x="0" y="0"/>
              <wp:positionH relativeFrom="column">
                <wp:posOffset>-977265</wp:posOffset>
              </wp:positionH>
              <wp:positionV relativeFrom="paragraph">
                <wp:posOffset>-118110</wp:posOffset>
              </wp:positionV>
              <wp:extent cx="7433945" cy="68580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3945"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7942E2" w:rsidRPr="000163F0" w:rsidRDefault="007942E2"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sidR="00EA1EFC">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76.9pt;margin-top:-9.25pt;width:585.3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" fillcolor="#17365d [2415]" stroked="f">
              <v:path arrowok="t"/>
              <v:textbox>
                <w:txbxContent>
                  <w:p w:rsidR="007942E2" w:rsidRPr="000163F0" w:rsidRDefault="007942E2"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sidR="00EA1EFC">
                      <w:rPr>
                        <w:rFonts w:cs="Arial"/>
                        <w:b/>
                        <w:color w:val="FFFFFF" w:themeColor="background1"/>
                        <w:sz w:val="26"/>
                        <w:szCs w:val="26"/>
                      </w:rPr>
                      <w:t xml:space="preserve"> &amp; Jobs for the Future</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E2" w:rsidRDefault="007942E2" w:rsidP="007942E2">
      <w:r>
        <w:separator/>
      </w:r>
    </w:p>
  </w:footnote>
  <w:footnote w:type="continuationSeparator" w:id="0">
    <w:p w:rsidR="007942E2" w:rsidRDefault="007942E2" w:rsidP="00794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E2" w:rsidRDefault="00382ABC" w:rsidP="007942E2">
    <w:pPr>
      <w:pStyle w:val="Header"/>
      <w:jc w:val="right"/>
    </w:pPr>
    <w:r>
      <w:rPr>
        <w:noProof/>
        <w:lang w:eastAsia="en-US"/>
      </w:rPr>
      <mc:AlternateContent>
        <mc:Choice Requires="wps">
          <w:drawing>
            <wp:anchor distT="0" distB="0" distL="114300" distR="114300" simplePos="0" relativeHeight="251659264" behindDoc="1" locked="0" layoutInCell="1" allowOverlap="1" wp14:anchorId="051A4028" wp14:editId="5B1BEE2F">
              <wp:simplePos x="0" y="0"/>
              <wp:positionH relativeFrom="column">
                <wp:posOffset>-977265</wp:posOffset>
              </wp:positionH>
              <wp:positionV relativeFrom="paragraph">
                <wp:posOffset>-225425</wp:posOffset>
              </wp:positionV>
              <wp:extent cx="7429500" cy="9144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7942E2" w:rsidRDefault="007942E2" w:rsidP="007942E2">
                          <w:pPr>
                            <w:jc w:val="right"/>
                            <w:rPr>
                              <w:rFonts w:cs="Arial"/>
                              <w:b/>
                              <w:sz w:val="36"/>
                              <w:szCs w:val="36"/>
                            </w:rPr>
                          </w:pPr>
                        </w:p>
                        <w:p w:rsidR="007942E2" w:rsidRPr="000163F0" w:rsidRDefault="007942E2"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6.9pt;margin-top:-17.7pt;width:5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" fillcolor="#17365d [2415]" stroked="f">
              <v:path arrowok="t"/>
              <v:textbox>
                <w:txbxContent>
                  <w:p w:rsidR="007942E2" w:rsidRDefault="007942E2" w:rsidP="007942E2">
                    <w:pPr>
                      <w:jc w:val="right"/>
                      <w:rPr>
                        <w:rFonts w:cs="Arial"/>
                        <w:b/>
                        <w:sz w:val="36"/>
                        <w:szCs w:val="36"/>
                      </w:rPr>
                    </w:pPr>
                  </w:p>
                  <w:p w:rsidR="007942E2" w:rsidRPr="000163F0" w:rsidRDefault="007942E2"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v:textbox>
            </v:rect>
          </w:pict>
        </mc:Fallback>
      </mc:AlternateContent>
    </w:r>
  </w:p>
  <w:p w:rsidR="007942E2" w:rsidRDefault="007942E2" w:rsidP="007942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5BE"/>
    <w:multiLevelType w:val="multilevel"/>
    <w:tmpl w:val="94E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F50E3"/>
    <w:multiLevelType w:val="multilevel"/>
    <w:tmpl w:val="D30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20107"/>
    <w:multiLevelType w:val="multilevel"/>
    <w:tmpl w:val="33B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F26AA"/>
    <w:multiLevelType w:val="multilevel"/>
    <w:tmpl w:val="03F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2"/>
    <w:rsid w:val="000163F0"/>
    <w:rsid w:val="0006364E"/>
    <w:rsid w:val="000857BD"/>
    <w:rsid w:val="00107E30"/>
    <w:rsid w:val="00223975"/>
    <w:rsid w:val="00240DF7"/>
    <w:rsid w:val="002F0AEC"/>
    <w:rsid w:val="0036137C"/>
    <w:rsid w:val="00382ABC"/>
    <w:rsid w:val="003C3E03"/>
    <w:rsid w:val="00487929"/>
    <w:rsid w:val="00506D7E"/>
    <w:rsid w:val="00690385"/>
    <w:rsid w:val="007942E2"/>
    <w:rsid w:val="007959E2"/>
    <w:rsid w:val="00801A93"/>
    <w:rsid w:val="008D7860"/>
    <w:rsid w:val="00957F67"/>
    <w:rsid w:val="00D821CF"/>
    <w:rsid w:val="00DF1448"/>
    <w:rsid w:val="00DF1812"/>
    <w:rsid w:val="00E761A1"/>
    <w:rsid w:val="00EA1EFC"/>
    <w:rsid w:val="00F11C11"/>
    <w:rsid w:val="00F24E71"/>
    <w:rsid w:val="00F7437E"/>
    <w:rsid w:val="00FA3B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801A93"/>
    <w:rPr>
      <w:rFonts w:ascii="Arial" w:hAnsi="Arial"/>
      <w:sz w:val="22"/>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801A93"/>
    <w:rPr>
      <w:rFonts w:ascii="Arial" w:hAnsi="Arial"/>
      <w:sz w:val="22"/>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6418">
      <w:bodyDiv w:val="1"/>
      <w:marLeft w:val="0"/>
      <w:marRight w:val="0"/>
      <w:marTop w:val="0"/>
      <w:marBottom w:val="0"/>
      <w:divBdr>
        <w:top w:val="none" w:sz="0" w:space="0" w:color="auto"/>
        <w:left w:val="none" w:sz="0" w:space="0" w:color="auto"/>
        <w:bottom w:val="none" w:sz="0" w:space="0" w:color="auto"/>
        <w:right w:val="none" w:sz="0" w:space="0" w:color="auto"/>
      </w:divBdr>
    </w:div>
    <w:div w:id="2032486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Macintosh Word</Application>
  <DocSecurity>0</DocSecurity>
  <Lines>13</Lines>
  <Paragraphs>3</Paragraphs>
  <ScaleCrop>false</ScaleCrop>
  <Company>JFF</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dc:description/>
  <cp:lastModifiedBy>JFF Loaner</cp:lastModifiedBy>
  <cp:revision>2</cp:revision>
  <dcterms:created xsi:type="dcterms:W3CDTF">2013-02-22T17:33:00Z</dcterms:created>
  <dcterms:modified xsi:type="dcterms:W3CDTF">2013-02-22T17:33:00Z</dcterms:modified>
</cp:coreProperties>
</file>